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1F7A" w14:textId="494819D7" w:rsidR="00F27F05" w:rsidRPr="008E223B" w:rsidRDefault="00C2207B" w:rsidP="008E223B">
      <w:pPr>
        <w:pStyle w:val="Heading1"/>
      </w:pPr>
      <w:r w:rsidRPr="008E223B">
        <w:t>I</w:t>
      </w:r>
      <w:r w:rsidR="00F27F05" w:rsidRPr="008E223B">
        <w:t>NVITATION TO CO</w:t>
      </w:r>
      <w:r w:rsidR="00B9263E" w:rsidRPr="008E223B">
        <w:t xml:space="preserve">MMENT ON EFRAG’S ASSESSMENTS </w:t>
      </w:r>
      <w:r w:rsidR="008032C3" w:rsidRPr="008E223B">
        <w:t xml:space="preserve">ON </w:t>
      </w:r>
      <w:r w:rsidR="00B9263E" w:rsidRPr="008E223B">
        <w:br/>
      </w:r>
      <w:r w:rsidR="009B198A" w:rsidRPr="009B198A">
        <w:t xml:space="preserve">Amendments to IFRS 19 </w:t>
      </w:r>
      <w:r w:rsidR="009B198A" w:rsidRPr="009B198A">
        <w:rPr>
          <w:i/>
          <w:iCs/>
        </w:rPr>
        <w:t>Subsidiaries without Public Accountability: Disclosures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1"/>
      </w:tblGrid>
      <w:tr w:rsidR="00B9263E" w:rsidRPr="00311875" w14:paraId="51CC1F7C" w14:textId="77777777" w:rsidTr="00B9263E">
        <w:tc>
          <w:tcPr>
            <w:tcW w:w="8721" w:type="dxa"/>
          </w:tcPr>
          <w:p w14:paraId="51CC1F7B" w14:textId="2832F20A" w:rsidR="00B9263E" w:rsidRPr="00311875" w:rsidRDefault="000D4CE1" w:rsidP="00C419F7">
            <w:pPr>
              <w:pStyle w:val="EmphasisCentredBox"/>
              <w:jc w:val="left"/>
              <w:rPr>
                <w:rFonts w:cs="Calibri"/>
              </w:rPr>
            </w:pPr>
            <w:bookmarkStart w:id="0" w:name="_Hlk532307243"/>
            <w:r w:rsidRPr="00311875">
              <w:rPr>
                <w:rFonts w:cs="Calibri"/>
                <w:szCs w:val="22"/>
                <w:lang w:val="en-US" w:eastAsia="zh-TW"/>
              </w:rPr>
              <w:t xml:space="preserve">Once filled in, this form should be submitted by </w:t>
            </w:r>
            <w:r w:rsidR="00301064">
              <w:rPr>
                <w:rFonts w:cs="Calibri"/>
                <w:szCs w:val="22"/>
                <w:lang w:val="en-US" w:eastAsia="zh-TW"/>
              </w:rPr>
              <w:t>28 November 2025</w:t>
            </w:r>
            <w:r w:rsidRPr="00311875">
              <w:rPr>
                <w:rFonts w:cs="Calibri"/>
                <w:szCs w:val="22"/>
                <w:lang w:val="en-US" w:eastAsia="zh-TW"/>
              </w:rPr>
              <w:t xml:space="preserve"> using the ‘Comment publication link’ available at the bottom of the </w:t>
            </w:r>
            <w:r w:rsidR="00977AE7" w:rsidRPr="00311875">
              <w:rPr>
                <w:rFonts w:cs="Calibri"/>
                <w:szCs w:val="22"/>
                <w:lang w:val="en-US" w:eastAsia="zh-TW"/>
              </w:rPr>
              <w:t xml:space="preserve">respective </w:t>
            </w:r>
            <w:r w:rsidRPr="00311875">
              <w:rPr>
                <w:rFonts w:cs="Calibri"/>
                <w:szCs w:val="22"/>
                <w:lang w:val="en-US" w:eastAsia="zh-TW"/>
              </w:rPr>
              <w:t xml:space="preserve">news item. All open consultations can be found on EFRAG’s website: </w:t>
            </w:r>
            <w:hyperlink r:id="rId11" w:history="1">
              <w:r w:rsidRPr="002231AF">
                <w:rPr>
                  <w:rStyle w:val="Hyperlink"/>
                  <w:rFonts w:cs="Calibri"/>
                  <w:szCs w:val="22"/>
                  <w:lang w:val="en-US" w:eastAsia="zh-TW"/>
                </w:rPr>
                <w:t>Open consultations: express your views</w:t>
              </w:r>
            </w:hyperlink>
            <w:r w:rsidRPr="00311875">
              <w:rPr>
                <w:rFonts w:cs="Calibri"/>
                <w:szCs w:val="22"/>
                <w:lang w:val="en-US" w:eastAsia="zh-TW"/>
              </w:rPr>
              <w:t>.</w:t>
            </w:r>
          </w:p>
        </w:tc>
      </w:tr>
    </w:tbl>
    <w:bookmarkEnd w:id="0"/>
    <w:p w14:paraId="51CC1F7D" w14:textId="1D23D93B" w:rsidR="00F27F05" w:rsidRPr="00311875" w:rsidRDefault="00F27F05" w:rsidP="007D3610">
      <w:pPr>
        <w:pStyle w:val="Bodyparagraph-zw"/>
      </w:pPr>
      <w:r w:rsidRPr="00311875">
        <w:t xml:space="preserve">EFRAG has been asked by the European Commission to provide it with advice and supporting material on </w:t>
      </w:r>
      <w:r w:rsidR="00EE4EF6" w:rsidRPr="00EE4EF6">
        <w:t xml:space="preserve">Amendments to IFRS 19 </w:t>
      </w:r>
      <w:r w:rsidR="00EE4EF6" w:rsidRPr="00EE4EF6">
        <w:rPr>
          <w:i/>
          <w:iCs/>
        </w:rPr>
        <w:t>Subsidiaries without Public Accountability: Disclosures</w:t>
      </w:r>
      <w:r w:rsidR="005D31BA">
        <w:t xml:space="preserve"> (</w:t>
      </w:r>
      <w:r w:rsidR="00847911">
        <w:t>‘</w:t>
      </w:r>
      <w:r w:rsidR="005D31BA">
        <w:t>Amendments to IFRS</w:t>
      </w:r>
      <w:r w:rsidR="00B75D33">
        <w:t xml:space="preserve"> </w:t>
      </w:r>
      <w:r w:rsidR="005D31BA">
        <w:t>19’)</w:t>
      </w:r>
      <w:r w:rsidR="00A17154" w:rsidRPr="00311875">
        <w:t>.</w:t>
      </w:r>
      <w:r w:rsidRPr="00311875">
        <w:t xml:space="preserve"> </w:t>
      </w:r>
      <w:proofErr w:type="gramStart"/>
      <w:r w:rsidRPr="00311875">
        <w:t>In order to</w:t>
      </w:r>
      <w:proofErr w:type="gramEnd"/>
      <w:r w:rsidRPr="00311875">
        <w:t xml:space="preserve"> do </w:t>
      </w:r>
      <w:r w:rsidR="00674C1A" w:rsidRPr="00311875">
        <w:t>so</w:t>
      </w:r>
      <w:r w:rsidRPr="00311875">
        <w:t xml:space="preserve">, EFRAG has been carrying out an assessment of </w:t>
      </w:r>
      <w:r w:rsidR="001134C2">
        <w:t>Amendments to IFRS</w:t>
      </w:r>
      <w:r w:rsidR="00B75D33">
        <w:t xml:space="preserve"> </w:t>
      </w:r>
      <w:r w:rsidR="001134C2">
        <w:t>19</w:t>
      </w:r>
      <w:r w:rsidRPr="00311875">
        <w:t xml:space="preserve"> against the technical criteria for endorsement set out in Regulation (EC) No </w:t>
      </w:r>
      <w:proofErr w:type="gramStart"/>
      <w:r w:rsidRPr="00311875">
        <w:t>1606/2002</w:t>
      </w:r>
      <w:r w:rsidR="0005475B">
        <w:t>,</w:t>
      </w:r>
      <w:r w:rsidRPr="00311875">
        <w:t xml:space="preserve"> and</w:t>
      </w:r>
      <w:proofErr w:type="gramEnd"/>
      <w:r w:rsidRPr="00311875">
        <w:t xml:space="preserve"> has also been assessing the costs and benefits that would arise from </w:t>
      </w:r>
      <w:r w:rsidR="007A50DD" w:rsidRPr="00311875">
        <w:t>their</w:t>
      </w:r>
      <w:r w:rsidRPr="00311875">
        <w:t xml:space="preserve"> implementation in the European Union (</w:t>
      </w:r>
      <w:r w:rsidR="002F39D0">
        <w:t>‘</w:t>
      </w:r>
      <w:r w:rsidRPr="00311875">
        <w:t>the EU</w:t>
      </w:r>
      <w:r w:rsidR="002F39D0">
        <w:t>’</w:t>
      </w:r>
      <w:r w:rsidRPr="00311875">
        <w:t xml:space="preserve">) and </w:t>
      </w:r>
      <w:r w:rsidR="002F39D0">
        <w:t xml:space="preserve">the </w:t>
      </w:r>
      <w:r w:rsidRPr="00311875">
        <w:t>European Economic Area.</w:t>
      </w:r>
    </w:p>
    <w:p w14:paraId="51CC1F7E" w14:textId="603C2C91" w:rsidR="00F27F05" w:rsidRPr="00311875" w:rsidRDefault="00F27F05" w:rsidP="007D3610">
      <w:pPr>
        <w:pStyle w:val="Bodyparagraph-zw"/>
      </w:pPr>
      <w:r w:rsidRPr="00311875">
        <w:t xml:space="preserve">A summary of </w:t>
      </w:r>
      <w:r w:rsidR="00856876" w:rsidRPr="00856876">
        <w:t>Amendments to IFRS 19</w:t>
      </w:r>
      <w:r w:rsidRPr="00311875">
        <w:t xml:space="preserve"> is set out in Appendix 1</w:t>
      </w:r>
      <w:r w:rsidR="00B00880" w:rsidRPr="00311875">
        <w:t xml:space="preserve"> of the accompanying </w:t>
      </w:r>
      <w:r w:rsidR="00475D9E" w:rsidRPr="00311875">
        <w:rPr>
          <w:i/>
        </w:rPr>
        <w:t>Draft L</w:t>
      </w:r>
      <w:r w:rsidR="008352DF" w:rsidRPr="00311875">
        <w:rPr>
          <w:i/>
        </w:rPr>
        <w:t>etter to the European Commission</w:t>
      </w:r>
      <w:r w:rsidR="008352DF" w:rsidRPr="00311875">
        <w:t xml:space="preserve"> regarding </w:t>
      </w:r>
      <w:r w:rsidR="002F39D0">
        <w:t xml:space="preserve">the </w:t>
      </w:r>
      <w:r w:rsidR="008352DF" w:rsidRPr="00311875">
        <w:t xml:space="preserve">endorsement of </w:t>
      </w:r>
      <w:r w:rsidR="00856876" w:rsidRPr="00856876">
        <w:t>Amendments to IFRS 19</w:t>
      </w:r>
      <w:r w:rsidRPr="00311875">
        <w:t>.</w:t>
      </w:r>
    </w:p>
    <w:p w14:paraId="51CC1F7F" w14:textId="3260CD77" w:rsidR="005C42F2" w:rsidRPr="00311875" w:rsidRDefault="005C42F2" w:rsidP="007D3610">
      <w:pPr>
        <w:pStyle w:val="Bodyparagraph-zw"/>
      </w:pPr>
      <w:r w:rsidRPr="00311875">
        <w:t>Before finalising its assessment, EFRAG would welcome your views on the issues set out below. Please note that all responses received will be placed on the public record</w:t>
      </w:r>
      <w:r w:rsidR="00DD74FF" w:rsidRPr="00311875">
        <w:t xml:space="preserve"> unless</w:t>
      </w:r>
      <w:r w:rsidRPr="00311875">
        <w:t xml:space="preserve"> the respondent</w:t>
      </w:r>
      <w:r w:rsidR="00667987">
        <w:t>s</w:t>
      </w:r>
      <w:r w:rsidRPr="00311875">
        <w:t xml:space="preserve"> request confidentiality. In the interest of transparency</w:t>
      </w:r>
      <w:r w:rsidR="00887868" w:rsidRPr="00311875">
        <w:t>,</w:t>
      </w:r>
      <w:r w:rsidRPr="00311875">
        <w:t xml:space="preserve"> EFRAG will wish to discuss the responses it receives in a public meeting, so </w:t>
      </w:r>
      <w:r w:rsidR="00887868" w:rsidRPr="00311875">
        <w:t>it is preferable</w:t>
      </w:r>
      <w:r w:rsidRPr="00311875">
        <w:t xml:space="preserve"> </w:t>
      </w:r>
      <w:r w:rsidR="00802974" w:rsidRPr="00311875">
        <w:t>that all</w:t>
      </w:r>
      <w:r w:rsidR="00FB73B0" w:rsidRPr="00311875">
        <w:t xml:space="preserve"> </w:t>
      </w:r>
      <w:r w:rsidRPr="00311875">
        <w:t xml:space="preserve">responses </w:t>
      </w:r>
      <w:r w:rsidR="00802974" w:rsidRPr="00311875">
        <w:t>can be published.</w:t>
      </w:r>
      <w:r w:rsidRPr="0031187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1"/>
      </w:tblGrid>
      <w:tr w:rsidR="0038694A" w:rsidRPr="00311875" w14:paraId="51CC1F81" w14:textId="77777777" w:rsidTr="009E0DE1">
        <w:tc>
          <w:tcPr>
            <w:tcW w:w="8721" w:type="dxa"/>
          </w:tcPr>
          <w:p w14:paraId="51CC1F80" w14:textId="627625E4" w:rsidR="0038694A" w:rsidRPr="00311875" w:rsidRDefault="0038694A" w:rsidP="006F32C6">
            <w:pPr>
              <w:pStyle w:val="EmphasisBox"/>
              <w:rPr>
                <w:rFonts w:cs="Calibri"/>
              </w:rPr>
            </w:pPr>
            <w:r w:rsidRPr="00311875">
              <w:rPr>
                <w:rFonts w:cs="Calibri"/>
              </w:rPr>
              <w:t>EFRAG</w:t>
            </w:r>
            <w:r w:rsidR="00887868" w:rsidRPr="00311875">
              <w:rPr>
                <w:rFonts w:cs="Calibri"/>
              </w:rPr>
              <w:t>’s</w:t>
            </w:r>
            <w:r w:rsidRPr="00311875">
              <w:rPr>
                <w:rFonts w:cs="Calibri"/>
              </w:rPr>
              <w:t xml:space="preserve"> initial assessments</w:t>
            </w:r>
            <w:r w:rsidR="006F32C6" w:rsidRPr="00311875">
              <w:rPr>
                <w:rFonts w:cs="Calibri"/>
              </w:rPr>
              <w:t>,</w:t>
            </w:r>
            <w:r w:rsidRPr="00311875">
              <w:rPr>
                <w:rFonts w:cs="Calibri"/>
              </w:rPr>
              <w:t xml:space="preserve"> summarised in this questionnaire</w:t>
            </w:r>
            <w:r w:rsidR="006F32C6" w:rsidRPr="00311875">
              <w:rPr>
                <w:rFonts w:cs="Calibri"/>
              </w:rPr>
              <w:t>,</w:t>
            </w:r>
            <w:r w:rsidRPr="00311875">
              <w:rPr>
                <w:rFonts w:cs="Calibri"/>
              </w:rPr>
              <w:t xml:space="preserve"> will be </w:t>
            </w:r>
            <w:r w:rsidR="006F32C6" w:rsidRPr="00311875">
              <w:rPr>
                <w:rFonts w:cs="Calibri"/>
              </w:rPr>
              <w:t xml:space="preserve">updated for comments received from constituents when EFRAG is in the process of finalising its </w:t>
            </w:r>
            <w:r w:rsidR="00887868" w:rsidRPr="00311875">
              <w:rPr>
                <w:rFonts w:cs="Calibri"/>
                <w:i/>
              </w:rPr>
              <w:t xml:space="preserve">Letter </w:t>
            </w:r>
            <w:r w:rsidR="008973FC" w:rsidRPr="00311875">
              <w:rPr>
                <w:rFonts w:cs="Calibri"/>
                <w:i/>
              </w:rPr>
              <w:t>to the European Commission</w:t>
            </w:r>
            <w:r w:rsidR="008973FC" w:rsidRPr="00311875">
              <w:rPr>
                <w:rFonts w:cs="Calibri"/>
              </w:rPr>
              <w:t xml:space="preserve"> regarding </w:t>
            </w:r>
            <w:r w:rsidR="00A67F8B">
              <w:rPr>
                <w:rFonts w:cs="Calibri"/>
              </w:rPr>
              <w:t xml:space="preserve">the </w:t>
            </w:r>
            <w:r w:rsidR="008973FC" w:rsidRPr="00311875">
              <w:rPr>
                <w:rFonts w:cs="Calibri"/>
              </w:rPr>
              <w:t xml:space="preserve">endorsement of </w:t>
            </w:r>
            <w:r w:rsidR="00856876" w:rsidRPr="00856876">
              <w:rPr>
                <w:rFonts w:cs="Calibri"/>
              </w:rPr>
              <w:t>Amendments to IFRS 19</w:t>
            </w:r>
            <w:r w:rsidR="008973FC" w:rsidRPr="00311875">
              <w:rPr>
                <w:rFonts w:cs="Calibri"/>
              </w:rPr>
              <w:t>.</w:t>
            </w:r>
          </w:p>
        </w:tc>
      </w:tr>
    </w:tbl>
    <w:p w14:paraId="51CC1F82" w14:textId="77777777" w:rsidR="008352DF" w:rsidRPr="00311875" w:rsidRDefault="008352DF" w:rsidP="008E223B">
      <w:pPr>
        <w:pStyle w:val="Heading2"/>
      </w:pPr>
      <w:r w:rsidRPr="00311875">
        <w:t>Your details</w:t>
      </w:r>
    </w:p>
    <w:p w14:paraId="51CC1F83" w14:textId="77777777" w:rsidR="00965C73" w:rsidRPr="00311875" w:rsidRDefault="00965C73" w:rsidP="009D5BD1">
      <w:pPr>
        <w:pStyle w:val="Normalnumberedlevel1"/>
        <w:rPr>
          <w:rFonts w:cs="Calibri"/>
        </w:rPr>
      </w:pPr>
      <w:r w:rsidRPr="00311875">
        <w:rPr>
          <w:rFonts w:cs="Calibri"/>
        </w:rPr>
        <w:t>Please provide the following details</w:t>
      </w:r>
      <w:r w:rsidR="00887868" w:rsidRPr="00311875">
        <w:rPr>
          <w:rFonts w:cs="Calibri"/>
        </w:rPr>
        <w:t>:</w:t>
      </w:r>
    </w:p>
    <w:p w14:paraId="703C3E0C" w14:textId="6D68123D" w:rsidR="0062737C" w:rsidRPr="00311875" w:rsidRDefault="00965C73" w:rsidP="0062737C">
      <w:pPr>
        <w:pStyle w:val="Normalnumberedlevel2"/>
        <w:tabs>
          <w:tab w:val="clear" w:pos="567"/>
        </w:tabs>
      </w:pPr>
      <w:r w:rsidRPr="00311875">
        <w:t xml:space="preserve">Your </w:t>
      </w:r>
      <w:r w:rsidRPr="006A1D43">
        <w:t>name</w:t>
      </w:r>
      <w:r w:rsidRPr="00311875">
        <w:t xml:space="preserve"> or, if you are responding on behalf of an organisation or company,</w:t>
      </w:r>
      <w:r w:rsidR="009328B0" w:rsidRPr="00311875">
        <w:t xml:space="preserve"> </w:t>
      </w:r>
      <w:r w:rsidRPr="00311875">
        <w:t>its name:</w:t>
      </w:r>
    </w:p>
    <w:tbl>
      <w:tblPr>
        <w:tblW w:w="75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</w:tblGrid>
      <w:tr w:rsidR="009D5BD1" w:rsidRPr="00311875" w14:paraId="51CC1F86" w14:textId="77777777" w:rsidTr="00AA46D2">
        <w:trPr>
          <w:trHeight w:val="499"/>
        </w:trPr>
        <w:tc>
          <w:tcPr>
            <w:tcW w:w="7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CC1F85" w14:textId="52180C05" w:rsidR="00AA46D2" w:rsidRPr="00DD3CD5" w:rsidRDefault="00AA46D2" w:rsidP="007D3610">
            <w:pPr>
              <w:pStyle w:val="Boxparagraph-zw"/>
            </w:pPr>
          </w:p>
        </w:tc>
      </w:tr>
    </w:tbl>
    <w:p w14:paraId="51CC1F87" w14:textId="77777777" w:rsidR="00965C73" w:rsidRPr="00A72483" w:rsidRDefault="00965C73" w:rsidP="00A72483">
      <w:pPr>
        <w:pStyle w:val="Normalnumberedlevel2"/>
      </w:pPr>
      <w:r w:rsidRPr="00A72483">
        <w:t>Are you a:</w:t>
      </w:r>
    </w:p>
    <w:p w14:paraId="51CC1F88" w14:textId="77777777" w:rsidR="00965C73" w:rsidRPr="00311875" w:rsidRDefault="003B2867" w:rsidP="006A1D43">
      <w:pPr>
        <w:pStyle w:val="Normaldenumblevel2"/>
      </w:pPr>
      <w:r w:rsidRPr="0031187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965C73" w:rsidRPr="00311875">
        <w:instrText xml:space="preserve"> FORMCHECKBOX </w:instrText>
      </w:r>
      <w:r w:rsidRPr="00311875">
        <w:fldChar w:fldCharType="separate"/>
      </w:r>
      <w:r w:rsidRPr="00311875">
        <w:fldChar w:fldCharType="end"/>
      </w:r>
      <w:bookmarkEnd w:id="1"/>
      <w:r w:rsidR="00965C73" w:rsidRPr="00311875">
        <w:t xml:space="preserve"> Preparer</w:t>
      </w:r>
      <w:r w:rsidR="00DB62D0" w:rsidRPr="00311875">
        <w:t xml:space="preserve"> </w:t>
      </w:r>
      <w:r w:rsidRPr="0031187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="00965C73" w:rsidRPr="00311875">
        <w:instrText xml:space="preserve"> FORMCHECKBOX </w:instrText>
      </w:r>
      <w:r w:rsidRPr="00311875">
        <w:fldChar w:fldCharType="separate"/>
      </w:r>
      <w:r w:rsidRPr="00311875">
        <w:fldChar w:fldCharType="end"/>
      </w:r>
      <w:bookmarkEnd w:id="2"/>
      <w:r w:rsidR="00965C73" w:rsidRPr="00311875">
        <w:t xml:space="preserve"> User</w:t>
      </w:r>
      <w:r w:rsidR="00DB62D0" w:rsidRPr="00311875">
        <w:t xml:space="preserve"> </w:t>
      </w:r>
      <w:r w:rsidR="00302609" w:rsidRPr="00311875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302609" w:rsidRPr="00311875">
        <w:instrText xml:space="preserve"> FORMCHECKBOX </w:instrText>
      </w:r>
      <w:r w:rsidR="00302609" w:rsidRPr="00311875">
        <w:fldChar w:fldCharType="separate"/>
      </w:r>
      <w:r w:rsidR="00302609" w:rsidRPr="00311875">
        <w:fldChar w:fldCharType="end"/>
      </w:r>
      <w:bookmarkEnd w:id="3"/>
      <w:r w:rsidR="00965C73" w:rsidRPr="00311875">
        <w:t xml:space="preserve"> Other (please specify) </w:t>
      </w:r>
    </w:p>
    <w:tbl>
      <w:tblPr>
        <w:tblW w:w="75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</w:tblGrid>
      <w:tr w:rsidR="00DD3CD5" w:rsidRPr="00311875" w14:paraId="5FBB91E2" w14:textId="77777777" w:rsidTr="002301F6">
        <w:trPr>
          <w:trHeight w:val="499"/>
        </w:trPr>
        <w:tc>
          <w:tcPr>
            <w:tcW w:w="7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57649D" w14:textId="77777777" w:rsidR="00DD3CD5" w:rsidRPr="00DD3CD5" w:rsidRDefault="00DD3CD5" w:rsidP="007D3610">
            <w:pPr>
              <w:pStyle w:val="Boxparagraph-zw"/>
            </w:pPr>
          </w:p>
        </w:tc>
      </w:tr>
    </w:tbl>
    <w:p w14:paraId="51CC1F8B" w14:textId="77777777" w:rsidR="00965C73" w:rsidRPr="00A72483" w:rsidRDefault="00965C73" w:rsidP="00A72483">
      <w:pPr>
        <w:pStyle w:val="Normalnumberedlevel2"/>
      </w:pPr>
      <w:r w:rsidRPr="00A72483">
        <w:t>Please provide a short description of your activity:</w:t>
      </w:r>
    </w:p>
    <w:tbl>
      <w:tblPr>
        <w:tblW w:w="75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</w:tblGrid>
      <w:tr w:rsidR="0011646C" w:rsidRPr="00311875" w14:paraId="03321210" w14:textId="77777777" w:rsidTr="002301F6">
        <w:trPr>
          <w:trHeight w:val="499"/>
        </w:trPr>
        <w:tc>
          <w:tcPr>
            <w:tcW w:w="7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223402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8E" w14:textId="77777777" w:rsidR="00BC4E31" w:rsidRPr="00A72483" w:rsidRDefault="00965C73" w:rsidP="00A72483">
      <w:pPr>
        <w:pStyle w:val="Normalnumberedlevel2"/>
      </w:pPr>
      <w:r w:rsidRPr="00A72483">
        <w:t>Country where you</w:t>
      </w:r>
      <w:r w:rsidR="009B5B4A" w:rsidRPr="00A72483">
        <w:t xml:space="preserve"> are </w:t>
      </w:r>
      <w:r w:rsidRPr="00A72483">
        <w:t xml:space="preserve">located: </w:t>
      </w:r>
    </w:p>
    <w:tbl>
      <w:tblPr>
        <w:tblW w:w="75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</w:tblGrid>
      <w:tr w:rsidR="0011646C" w:rsidRPr="00311875" w14:paraId="36401E1A" w14:textId="77777777" w:rsidTr="002301F6">
        <w:trPr>
          <w:trHeight w:val="499"/>
        </w:trPr>
        <w:tc>
          <w:tcPr>
            <w:tcW w:w="7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635853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91" w14:textId="49D9EFB6" w:rsidR="00BC4E31" w:rsidRPr="00A72483" w:rsidRDefault="00965C73" w:rsidP="00A72483">
      <w:pPr>
        <w:pStyle w:val="Normalnumberedlevel2"/>
      </w:pPr>
      <w:r w:rsidRPr="00A72483">
        <w:lastRenderedPageBreak/>
        <w:t>C</w:t>
      </w:r>
      <w:r w:rsidR="00957138" w:rsidRPr="00A72483">
        <w:t>o</w:t>
      </w:r>
      <w:r w:rsidRPr="00A72483">
        <w:t>ntact details</w:t>
      </w:r>
      <w:r w:rsidR="00887868" w:rsidRPr="00A72483">
        <w:t>,</w:t>
      </w:r>
      <w:r w:rsidRPr="00A72483">
        <w:t xml:space="preserve"> including email address:</w:t>
      </w:r>
    </w:p>
    <w:tbl>
      <w:tblPr>
        <w:tblW w:w="75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</w:tblGrid>
      <w:tr w:rsidR="0011646C" w:rsidRPr="00311875" w14:paraId="09FFC372" w14:textId="77777777" w:rsidTr="002301F6">
        <w:trPr>
          <w:trHeight w:val="499"/>
        </w:trPr>
        <w:tc>
          <w:tcPr>
            <w:tcW w:w="7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0162F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94" w14:textId="77777777" w:rsidR="008352DF" w:rsidRPr="00311875" w:rsidRDefault="008352DF" w:rsidP="008E223B">
      <w:pPr>
        <w:pStyle w:val="Heading2"/>
      </w:pPr>
      <w:r w:rsidRPr="00311875">
        <w:t>EFRAG’s initial assessment with respect to the technical criteria for endorsement</w:t>
      </w:r>
    </w:p>
    <w:p w14:paraId="51CC1F95" w14:textId="0C8FFDE9" w:rsidR="00965C73" w:rsidRPr="00311875" w:rsidRDefault="00965C73" w:rsidP="00141239">
      <w:pPr>
        <w:pStyle w:val="Normalnumberedlevel1"/>
        <w:rPr>
          <w:rFonts w:cs="Calibri"/>
        </w:rPr>
      </w:pPr>
      <w:r w:rsidRPr="00311875">
        <w:rPr>
          <w:rFonts w:cs="Calibri"/>
        </w:rPr>
        <w:t xml:space="preserve">EFRAG’s initial assessment of </w:t>
      </w:r>
      <w:r w:rsidR="004512C7" w:rsidRPr="004512C7">
        <w:rPr>
          <w:rFonts w:cs="Calibri"/>
        </w:rPr>
        <w:t>Amendments to IFRS 19</w:t>
      </w:r>
      <w:r w:rsidR="00F27F05" w:rsidRPr="00311875">
        <w:rPr>
          <w:rFonts w:cs="Calibri"/>
        </w:rPr>
        <w:t xml:space="preserve"> </w:t>
      </w:r>
      <w:r w:rsidRPr="00311875">
        <w:rPr>
          <w:rFonts w:cs="Calibri"/>
        </w:rPr>
        <w:t xml:space="preserve">is that </w:t>
      </w:r>
      <w:r w:rsidR="003E454A" w:rsidRPr="00311875">
        <w:rPr>
          <w:rFonts w:cs="Calibri"/>
        </w:rPr>
        <w:t>they meet</w:t>
      </w:r>
      <w:r w:rsidR="00F27F05" w:rsidRPr="00311875">
        <w:rPr>
          <w:rFonts w:cs="Calibri"/>
        </w:rPr>
        <w:t xml:space="preserve"> </w:t>
      </w:r>
      <w:r w:rsidRPr="00311875">
        <w:rPr>
          <w:rFonts w:cs="Calibri"/>
        </w:rPr>
        <w:t>the technical criteria for endorsement.</w:t>
      </w:r>
      <w:r w:rsidR="00DF2889" w:rsidRPr="00311875">
        <w:rPr>
          <w:rFonts w:cs="Calibri"/>
        </w:rPr>
        <w:t xml:space="preserve"> </w:t>
      </w:r>
      <w:r w:rsidRPr="00311875">
        <w:rPr>
          <w:rFonts w:cs="Calibri"/>
        </w:rPr>
        <w:t xml:space="preserve">In other words, </w:t>
      </w:r>
      <w:r w:rsidR="00C174C4" w:rsidRPr="00C174C4">
        <w:rPr>
          <w:rFonts w:cs="Calibri"/>
        </w:rPr>
        <w:t>Amendments to IFRS 19</w:t>
      </w:r>
      <w:r w:rsidR="00A17154" w:rsidRPr="00311875">
        <w:rPr>
          <w:rFonts w:cs="Calibri"/>
        </w:rPr>
        <w:t xml:space="preserve"> are</w:t>
      </w:r>
      <w:r w:rsidR="003E454A" w:rsidRPr="00311875">
        <w:rPr>
          <w:rFonts w:cs="Calibri"/>
        </w:rPr>
        <w:t xml:space="preserve"> </w:t>
      </w:r>
      <w:r w:rsidRPr="00311875">
        <w:rPr>
          <w:rFonts w:cs="Calibri"/>
        </w:rPr>
        <w:t xml:space="preserve">not contrary to the </w:t>
      </w:r>
      <w:r w:rsidR="003347D3" w:rsidRPr="00311875">
        <w:rPr>
          <w:rFonts w:cs="Calibri"/>
        </w:rPr>
        <w:t>principle of</w:t>
      </w:r>
      <w:r w:rsidR="00463F4F" w:rsidRPr="00311875">
        <w:rPr>
          <w:rFonts w:cs="Calibri"/>
        </w:rPr>
        <w:t xml:space="preserve"> </w:t>
      </w:r>
      <w:r w:rsidRPr="00311875">
        <w:rPr>
          <w:rFonts w:cs="Calibri"/>
        </w:rPr>
        <w:t xml:space="preserve">true and fair </w:t>
      </w:r>
      <w:r w:rsidR="003347D3" w:rsidRPr="00311875">
        <w:rPr>
          <w:rFonts w:cs="Calibri"/>
        </w:rPr>
        <w:t>view</w:t>
      </w:r>
      <w:r w:rsidR="002665B4">
        <w:rPr>
          <w:rFonts w:cs="Calibri"/>
        </w:rPr>
        <w:t>,</w:t>
      </w:r>
      <w:r w:rsidR="00463F4F" w:rsidRPr="00311875">
        <w:rPr>
          <w:rFonts w:cs="Calibri"/>
        </w:rPr>
        <w:t xml:space="preserve"> </w:t>
      </w:r>
      <w:r w:rsidR="003E454A" w:rsidRPr="00311875">
        <w:rPr>
          <w:rFonts w:cs="Calibri"/>
        </w:rPr>
        <w:t xml:space="preserve">meet </w:t>
      </w:r>
      <w:r w:rsidRPr="00311875">
        <w:rPr>
          <w:rFonts w:cs="Calibri"/>
        </w:rPr>
        <w:t>the criteria of understandability, relevance, reliability</w:t>
      </w:r>
      <w:r w:rsidR="002665B4">
        <w:rPr>
          <w:rFonts w:cs="Calibri"/>
        </w:rPr>
        <w:t xml:space="preserve"> and</w:t>
      </w:r>
      <w:r w:rsidRPr="00311875">
        <w:rPr>
          <w:rFonts w:cs="Calibri"/>
        </w:rPr>
        <w:t xml:space="preserve"> comparability</w:t>
      </w:r>
      <w:r w:rsidR="002665B4">
        <w:rPr>
          <w:rFonts w:cs="Calibri"/>
        </w:rPr>
        <w:t>,</w:t>
      </w:r>
      <w:r w:rsidR="00822326" w:rsidRPr="00311875">
        <w:rPr>
          <w:rFonts w:cs="Calibri"/>
        </w:rPr>
        <w:t xml:space="preserve"> and lead to prudent accounting</w:t>
      </w:r>
      <w:r w:rsidRPr="00311875">
        <w:rPr>
          <w:rFonts w:cs="Calibri"/>
        </w:rPr>
        <w:t>.</w:t>
      </w:r>
      <w:r w:rsidR="00DF2889" w:rsidRPr="00311875">
        <w:rPr>
          <w:rFonts w:cs="Calibri"/>
        </w:rPr>
        <w:t xml:space="preserve"> </w:t>
      </w:r>
      <w:r w:rsidRPr="00311875">
        <w:rPr>
          <w:rFonts w:cs="Calibri"/>
        </w:rPr>
        <w:t>EFRAG’s reasoning is set out in Appendix 2</w:t>
      </w:r>
      <w:r w:rsidR="00B00880" w:rsidRPr="00311875">
        <w:rPr>
          <w:rFonts w:cs="Calibri"/>
        </w:rPr>
        <w:t xml:space="preserve"> of the accompanying</w:t>
      </w:r>
      <w:r w:rsidR="008352DF" w:rsidRPr="00311875">
        <w:rPr>
          <w:rFonts w:cs="Calibri"/>
        </w:rPr>
        <w:t xml:space="preserve"> </w:t>
      </w:r>
      <w:r w:rsidR="00475D9E" w:rsidRPr="00311875">
        <w:rPr>
          <w:rFonts w:cs="Calibri"/>
          <w:i/>
        </w:rPr>
        <w:t>Draft L</w:t>
      </w:r>
      <w:r w:rsidR="008352DF" w:rsidRPr="00311875">
        <w:rPr>
          <w:rFonts w:cs="Calibri"/>
          <w:i/>
        </w:rPr>
        <w:t>etter to the European Commission</w:t>
      </w:r>
      <w:r w:rsidR="008352DF" w:rsidRPr="00311875">
        <w:rPr>
          <w:rFonts w:cs="Calibri"/>
        </w:rPr>
        <w:t xml:space="preserve"> regarding </w:t>
      </w:r>
      <w:r w:rsidR="002665B4">
        <w:rPr>
          <w:rFonts w:cs="Calibri"/>
        </w:rPr>
        <w:t xml:space="preserve">the </w:t>
      </w:r>
      <w:r w:rsidR="008352DF" w:rsidRPr="00311875">
        <w:rPr>
          <w:rFonts w:cs="Calibri"/>
        </w:rPr>
        <w:t xml:space="preserve">endorsement of </w:t>
      </w:r>
      <w:r w:rsidR="00BE6797" w:rsidRPr="00BE6797">
        <w:rPr>
          <w:rFonts w:cs="Calibri"/>
        </w:rPr>
        <w:t>Amendments to IFRS</w:t>
      </w:r>
      <w:r w:rsidR="002665B4">
        <w:rPr>
          <w:rFonts w:cs="Calibri"/>
        </w:rPr>
        <w:t xml:space="preserve"> </w:t>
      </w:r>
      <w:r w:rsidR="00BE6797" w:rsidRPr="00BE6797">
        <w:rPr>
          <w:rFonts w:cs="Calibri"/>
        </w:rPr>
        <w:t>19</w:t>
      </w:r>
      <w:r w:rsidRPr="00311875">
        <w:rPr>
          <w:rFonts w:cs="Calibri"/>
        </w:rPr>
        <w:t>.</w:t>
      </w:r>
      <w:r w:rsidR="00DF2889" w:rsidRPr="00311875">
        <w:rPr>
          <w:rFonts w:cs="Calibri"/>
        </w:rPr>
        <w:t xml:space="preserve"> </w:t>
      </w:r>
    </w:p>
    <w:p w14:paraId="51CC1F96" w14:textId="77777777" w:rsidR="004E05D3" w:rsidRPr="00A72483" w:rsidRDefault="00965C73" w:rsidP="00A72483">
      <w:pPr>
        <w:pStyle w:val="Normalnumberedlevel2"/>
      </w:pPr>
      <w:r w:rsidRPr="00A72483">
        <w:t>Do you agree with this assessment?</w:t>
      </w:r>
    </w:p>
    <w:p w14:paraId="51CC1F97" w14:textId="77777777" w:rsidR="00965C73" w:rsidRPr="00311875" w:rsidRDefault="003B2867" w:rsidP="006A1D43">
      <w:pPr>
        <w:pStyle w:val="Normaldenumblevel2"/>
      </w:pPr>
      <w:r w:rsidRPr="0031187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965C73" w:rsidRPr="00311875">
        <w:instrText xml:space="preserve"> FORMCHECKBOX </w:instrText>
      </w:r>
      <w:r w:rsidRPr="00311875">
        <w:fldChar w:fldCharType="separate"/>
      </w:r>
      <w:r w:rsidRPr="00311875">
        <w:fldChar w:fldCharType="end"/>
      </w:r>
      <w:bookmarkEnd w:id="4"/>
      <w:r w:rsidR="00965C73" w:rsidRPr="00311875">
        <w:t xml:space="preserve"> Yes</w:t>
      </w:r>
      <w:r w:rsidR="009D5BD1" w:rsidRPr="00311875">
        <w:tab/>
      </w:r>
      <w:r w:rsidRPr="0031187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965C73" w:rsidRPr="00311875">
        <w:instrText xml:space="preserve"> FORMCHECKBOX </w:instrText>
      </w:r>
      <w:r w:rsidRPr="00311875">
        <w:fldChar w:fldCharType="separate"/>
      </w:r>
      <w:r w:rsidRPr="00311875">
        <w:fldChar w:fldCharType="end"/>
      </w:r>
      <w:bookmarkEnd w:id="5"/>
      <w:r w:rsidR="00965C73" w:rsidRPr="00311875">
        <w:t xml:space="preserve"> No</w:t>
      </w:r>
    </w:p>
    <w:p w14:paraId="51CC1F98" w14:textId="77777777" w:rsidR="00965C73" w:rsidRPr="00311875" w:rsidRDefault="00965C73" w:rsidP="006A1D43">
      <w:pPr>
        <w:pStyle w:val="Normaldenumblevel2"/>
      </w:pPr>
      <w:r w:rsidRPr="00311875">
        <w:t>If you do not</w:t>
      </w:r>
      <w:r w:rsidR="00802974" w:rsidRPr="00311875">
        <w:t xml:space="preserve"> agree</w:t>
      </w:r>
      <w:r w:rsidRPr="00311875">
        <w:t xml:space="preserve">, please </w:t>
      </w:r>
      <w:r w:rsidR="00802974" w:rsidRPr="00311875">
        <w:t xml:space="preserve">provide your arguments </w:t>
      </w:r>
      <w:r w:rsidRPr="00311875">
        <w:t xml:space="preserve">and what you believe the implications of this </w:t>
      </w:r>
      <w:r w:rsidR="00802974" w:rsidRPr="00311875">
        <w:t>c</w:t>
      </w:r>
      <w:r w:rsidRPr="00311875">
        <w:t>ould be for EFRAG’s endorsement advice.</w:t>
      </w:r>
    </w:p>
    <w:tbl>
      <w:tblPr>
        <w:tblW w:w="75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</w:tblGrid>
      <w:tr w:rsidR="0011646C" w:rsidRPr="00311875" w14:paraId="0C1149B1" w14:textId="77777777" w:rsidTr="002301F6">
        <w:trPr>
          <w:trHeight w:val="499"/>
        </w:trPr>
        <w:tc>
          <w:tcPr>
            <w:tcW w:w="7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C47D8D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9B" w14:textId="4F37401F" w:rsidR="004E05D3" w:rsidRPr="00A72483" w:rsidRDefault="00965C73" w:rsidP="00A72483">
      <w:pPr>
        <w:pStyle w:val="Normalnumberedlevel2"/>
      </w:pPr>
      <w:r w:rsidRPr="00A72483">
        <w:t xml:space="preserve">Are there any issues that are not mentioned in Appendix 2 </w:t>
      </w:r>
      <w:r w:rsidR="00B00880" w:rsidRPr="00A72483">
        <w:t xml:space="preserve">of the </w:t>
      </w:r>
      <w:r w:rsidR="00B00880" w:rsidRPr="00301064">
        <w:rPr>
          <w:i/>
          <w:iCs/>
        </w:rPr>
        <w:t xml:space="preserve">accompanying </w:t>
      </w:r>
      <w:r w:rsidR="00475D9E" w:rsidRPr="00301064">
        <w:rPr>
          <w:i/>
          <w:iCs/>
        </w:rPr>
        <w:t>Draft L</w:t>
      </w:r>
      <w:r w:rsidR="008352DF" w:rsidRPr="00301064">
        <w:rPr>
          <w:i/>
          <w:iCs/>
        </w:rPr>
        <w:t xml:space="preserve">etter to the European Commission </w:t>
      </w:r>
      <w:r w:rsidR="008352DF" w:rsidRPr="00A72483">
        <w:t xml:space="preserve">regarding </w:t>
      </w:r>
      <w:r w:rsidR="0034437A">
        <w:t xml:space="preserve">the </w:t>
      </w:r>
      <w:r w:rsidR="008352DF" w:rsidRPr="00A72483">
        <w:t xml:space="preserve">endorsement of </w:t>
      </w:r>
      <w:r w:rsidR="00C174C4" w:rsidRPr="00C174C4">
        <w:t>Amendments to IFRS</w:t>
      </w:r>
      <w:r w:rsidR="0034437A">
        <w:t xml:space="preserve"> </w:t>
      </w:r>
      <w:r w:rsidR="00C174C4" w:rsidRPr="00C174C4">
        <w:t>19</w:t>
      </w:r>
      <w:r w:rsidR="008352DF" w:rsidRPr="00A72483">
        <w:t xml:space="preserve"> </w:t>
      </w:r>
      <w:r w:rsidRPr="00A72483">
        <w:t xml:space="preserve">that you believe EFRAG should </w:t>
      </w:r>
      <w:proofErr w:type="gramStart"/>
      <w:r w:rsidRPr="00A72483">
        <w:t>take into account</w:t>
      </w:r>
      <w:proofErr w:type="gramEnd"/>
      <w:r w:rsidRPr="00A72483">
        <w:t xml:space="preserve"> in its technical evaluation of </w:t>
      </w:r>
      <w:r w:rsidR="00C174C4" w:rsidRPr="00C174C4">
        <w:t>Amendments to IFRS</w:t>
      </w:r>
      <w:r w:rsidR="0034437A">
        <w:t xml:space="preserve"> </w:t>
      </w:r>
      <w:r w:rsidR="00C174C4" w:rsidRPr="00C174C4">
        <w:t>19</w:t>
      </w:r>
      <w:r w:rsidRPr="00A72483">
        <w:t>?</w:t>
      </w:r>
      <w:r w:rsidR="00DF2889" w:rsidRPr="00A72483">
        <w:t xml:space="preserve"> </w:t>
      </w:r>
      <w:r w:rsidRPr="00A72483">
        <w:t>If there are, what are those issues</w:t>
      </w:r>
      <w:r w:rsidR="0034437A">
        <w:t>,</w:t>
      </w:r>
      <w:r w:rsidRPr="00A72483">
        <w:t xml:space="preserve"> and why do you believe they are relevant to the evaluation?</w:t>
      </w:r>
      <w:r w:rsidR="00DF2889" w:rsidRPr="00A72483">
        <w:t xml:space="preserve"> </w:t>
      </w:r>
    </w:p>
    <w:tbl>
      <w:tblPr>
        <w:tblW w:w="75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</w:tblGrid>
      <w:tr w:rsidR="0011646C" w:rsidRPr="00311875" w14:paraId="7A9A9770" w14:textId="77777777" w:rsidTr="002301F6">
        <w:trPr>
          <w:trHeight w:val="499"/>
        </w:trPr>
        <w:tc>
          <w:tcPr>
            <w:tcW w:w="75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3558C0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9E" w14:textId="77777777" w:rsidR="008973FC" w:rsidRPr="00311875" w:rsidRDefault="008973FC" w:rsidP="008E223B">
      <w:pPr>
        <w:pStyle w:val="Heading2"/>
      </w:pPr>
      <w:r w:rsidRPr="00311875">
        <w:t>The European public good</w:t>
      </w:r>
    </w:p>
    <w:p w14:paraId="51CC1F9F" w14:textId="6FF60ED0" w:rsidR="008352DF" w:rsidRPr="00311875" w:rsidRDefault="008352DF" w:rsidP="009D5BD1">
      <w:pPr>
        <w:pStyle w:val="Normalnumberedlevel1"/>
        <w:rPr>
          <w:rFonts w:cs="Calibri"/>
        </w:rPr>
      </w:pPr>
      <w:r w:rsidRPr="00311875">
        <w:rPr>
          <w:rFonts w:cs="Calibri"/>
        </w:rPr>
        <w:t xml:space="preserve">In its assessment of the impact of </w:t>
      </w:r>
      <w:r w:rsidR="00CF18B7" w:rsidRPr="00CF18B7">
        <w:rPr>
          <w:rFonts w:cs="Calibri"/>
        </w:rPr>
        <w:t>Amendments to IFRS</w:t>
      </w:r>
      <w:r w:rsidR="002573EE">
        <w:rPr>
          <w:rFonts w:cs="Calibri"/>
        </w:rPr>
        <w:t xml:space="preserve"> </w:t>
      </w:r>
      <w:r w:rsidR="00CF18B7" w:rsidRPr="00CF18B7">
        <w:rPr>
          <w:rFonts w:cs="Calibri"/>
        </w:rPr>
        <w:t>19</w:t>
      </w:r>
      <w:r w:rsidRPr="00311875">
        <w:rPr>
          <w:rFonts w:cs="Calibri"/>
        </w:rPr>
        <w:t xml:space="preserve"> on the European public good, EFRAG has considered </w:t>
      </w:r>
      <w:proofErr w:type="gramStart"/>
      <w:r w:rsidRPr="00311875">
        <w:rPr>
          <w:rFonts w:cs="Calibri"/>
        </w:rPr>
        <w:t>a number of</w:t>
      </w:r>
      <w:proofErr w:type="gramEnd"/>
      <w:r w:rsidRPr="00311875">
        <w:rPr>
          <w:rFonts w:cs="Calibri"/>
        </w:rPr>
        <w:t xml:space="preserve"> issues that are addressed in Appendix 3 of the accompanying</w:t>
      </w:r>
      <w:r w:rsidR="00475D9E" w:rsidRPr="00311875">
        <w:rPr>
          <w:rFonts w:cs="Calibri"/>
        </w:rPr>
        <w:t xml:space="preserve"> </w:t>
      </w:r>
      <w:r w:rsidR="00475D9E" w:rsidRPr="00311875">
        <w:rPr>
          <w:rFonts w:cs="Calibri"/>
          <w:i/>
        </w:rPr>
        <w:t>Draft L</w:t>
      </w:r>
      <w:r w:rsidRPr="00311875">
        <w:rPr>
          <w:rFonts w:cs="Calibri"/>
          <w:i/>
        </w:rPr>
        <w:t>etter to the European Commission</w:t>
      </w:r>
      <w:r w:rsidRPr="00311875">
        <w:rPr>
          <w:rFonts w:cs="Calibri"/>
        </w:rPr>
        <w:t xml:space="preserve"> regarding </w:t>
      </w:r>
      <w:r w:rsidR="002573EE">
        <w:rPr>
          <w:rFonts w:cs="Calibri"/>
        </w:rPr>
        <w:t xml:space="preserve">the </w:t>
      </w:r>
      <w:r w:rsidRPr="00311875">
        <w:rPr>
          <w:rFonts w:cs="Calibri"/>
        </w:rPr>
        <w:t xml:space="preserve">endorsement of </w:t>
      </w:r>
      <w:r w:rsidR="00CF18B7" w:rsidRPr="00CF18B7">
        <w:rPr>
          <w:rFonts w:cs="Calibri"/>
        </w:rPr>
        <w:t>Amendments to IFRS</w:t>
      </w:r>
      <w:r w:rsidR="002573EE">
        <w:rPr>
          <w:rFonts w:cs="Calibri"/>
        </w:rPr>
        <w:t xml:space="preserve"> </w:t>
      </w:r>
      <w:r w:rsidR="00CF18B7" w:rsidRPr="00CF18B7">
        <w:rPr>
          <w:rFonts w:cs="Calibri"/>
        </w:rPr>
        <w:t>19</w:t>
      </w:r>
      <w:r w:rsidRPr="00311875">
        <w:rPr>
          <w:rFonts w:cs="Calibri"/>
        </w:rPr>
        <w:t>.</w:t>
      </w:r>
    </w:p>
    <w:p w14:paraId="51CC1FA0" w14:textId="77777777" w:rsidR="00822326" w:rsidRPr="00311875" w:rsidRDefault="00822326" w:rsidP="008E223B">
      <w:pPr>
        <w:pStyle w:val="Heading3"/>
      </w:pPr>
      <w:r w:rsidRPr="00311875">
        <w:t>Improvement in financial reporting</w:t>
      </w:r>
    </w:p>
    <w:p w14:paraId="51CC1FA1" w14:textId="4DDE9D29" w:rsidR="00822326" w:rsidRPr="00311875" w:rsidRDefault="00822326" w:rsidP="00F478DD">
      <w:pPr>
        <w:pStyle w:val="Normalnumberedlevel1"/>
        <w:rPr>
          <w:rFonts w:cs="Calibri"/>
        </w:rPr>
      </w:pPr>
      <w:r w:rsidRPr="00311875">
        <w:rPr>
          <w:rFonts w:cs="Calibri"/>
        </w:rPr>
        <w:t>EFRAG has identified that</w:t>
      </w:r>
      <w:r w:rsidR="005D16DF">
        <w:rPr>
          <w:rFonts w:cs="Calibri"/>
        </w:rPr>
        <w:t>,</w:t>
      </w:r>
      <w:r w:rsidRPr="00311875">
        <w:rPr>
          <w:rFonts w:cs="Calibri"/>
        </w:rPr>
        <w:t xml:space="preserve"> in assessing whether the endorsement of </w:t>
      </w:r>
      <w:r w:rsidR="00CF18B7" w:rsidRPr="00CF18B7">
        <w:rPr>
          <w:rFonts w:cs="Calibri"/>
        </w:rPr>
        <w:t>Amendments to IFRS</w:t>
      </w:r>
      <w:r w:rsidR="00CF18B7">
        <w:rPr>
          <w:rFonts w:cs="Calibri"/>
        </w:rPr>
        <w:t> </w:t>
      </w:r>
      <w:r w:rsidR="00CF18B7" w:rsidRPr="00CF18B7">
        <w:rPr>
          <w:rFonts w:cs="Calibri"/>
        </w:rPr>
        <w:t>19</w:t>
      </w:r>
      <w:r w:rsidRPr="00311875">
        <w:rPr>
          <w:rFonts w:cs="Calibri"/>
        </w:rPr>
        <w:t xml:space="preserve"> is conducive to the European public good</w:t>
      </w:r>
      <w:r w:rsidR="005D16DF">
        <w:rPr>
          <w:rFonts w:cs="Calibri"/>
        </w:rPr>
        <w:t>,</w:t>
      </w:r>
      <w:r w:rsidRPr="00311875">
        <w:rPr>
          <w:rFonts w:cs="Calibri"/>
        </w:rPr>
        <w:t xml:space="preserve"> it should </w:t>
      </w:r>
      <w:r w:rsidR="005D16DF">
        <w:rPr>
          <w:rFonts w:cs="Calibri"/>
        </w:rPr>
        <w:t xml:space="preserve">be </w:t>
      </w:r>
      <w:r w:rsidRPr="00311875">
        <w:rPr>
          <w:rFonts w:cs="Calibri"/>
        </w:rPr>
        <w:t>consider</w:t>
      </w:r>
      <w:r w:rsidR="005D16DF">
        <w:rPr>
          <w:rFonts w:cs="Calibri"/>
        </w:rPr>
        <w:t>ed</w:t>
      </w:r>
      <w:r w:rsidRPr="00311875">
        <w:rPr>
          <w:rFonts w:cs="Calibri"/>
        </w:rPr>
        <w:t xml:space="preserve"> whether </w:t>
      </w:r>
      <w:r w:rsidR="00CF18B7" w:rsidRPr="00CF18B7">
        <w:rPr>
          <w:rFonts w:cs="Calibri"/>
        </w:rPr>
        <w:t>Amendments to IFRS</w:t>
      </w:r>
      <w:r w:rsidR="005D16DF">
        <w:rPr>
          <w:rFonts w:cs="Calibri"/>
        </w:rPr>
        <w:t xml:space="preserve"> </w:t>
      </w:r>
      <w:r w:rsidR="00CF18B7" w:rsidRPr="00CF18B7">
        <w:rPr>
          <w:rFonts w:cs="Calibri"/>
        </w:rPr>
        <w:t>19</w:t>
      </w:r>
      <w:r w:rsidR="00CF18B7">
        <w:rPr>
          <w:rFonts w:cs="Calibri"/>
        </w:rPr>
        <w:t xml:space="preserve"> </w:t>
      </w:r>
      <w:r w:rsidRPr="00311875">
        <w:rPr>
          <w:rFonts w:cs="Calibri"/>
        </w:rPr>
        <w:t xml:space="preserve">are an improvement over current requirements across the areas which have been </w:t>
      </w:r>
      <w:r w:rsidRPr="00311875">
        <w:rPr>
          <w:rFonts w:cs="Calibri"/>
        </w:rPr>
        <w:lastRenderedPageBreak/>
        <w:t xml:space="preserve">subject to changes (see paragraphs </w:t>
      </w:r>
      <w:r w:rsidR="002B1C99">
        <w:rPr>
          <w:rFonts w:cs="Calibri"/>
        </w:rPr>
        <w:t xml:space="preserve">54 </w:t>
      </w:r>
      <w:r w:rsidRPr="00311875">
        <w:rPr>
          <w:rFonts w:cs="Calibri"/>
        </w:rPr>
        <w:t xml:space="preserve">to </w:t>
      </w:r>
      <w:r w:rsidR="002B1C99">
        <w:rPr>
          <w:rFonts w:cs="Calibri"/>
        </w:rPr>
        <w:t>56</w:t>
      </w:r>
      <w:r w:rsidRPr="00311875">
        <w:rPr>
          <w:rFonts w:cs="Calibri"/>
        </w:rPr>
        <w:t xml:space="preserve"> of Appendix 3 of the accompanying </w:t>
      </w:r>
      <w:r w:rsidRPr="00301064">
        <w:rPr>
          <w:rFonts w:cs="Calibri"/>
          <w:i/>
          <w:iCs/>
        </w:rPr>
        <w:t>Draft Letter to the European Commission</w:t>
      </w:r>
      <w:r w:rsidRPr="00311875">
        <w:rPr>
          <w:rFonts w:cs="Calibri"/>
        </w:rPr>
        <w:t xml:space="preserve">). To summarise, EFRAG’s initial assessment is that </w:t>
      </w:r>
      <w:r w:rsidR="00A539E6" w:rsidRPr="00A539E6">
        <w:rPr>
          <w:rFonts w:cs="Calibri"/>
        </w:rPr>
        <w:t>Amendments to IFRS</w:t>
      </w:r>
      <w:r w:rsidR="00B37D11">
        <w:rPr>
          <w:rFonts w:cs="Calibri"/>
        </w:rPr>
        <w:t xml:space="preserve"> </w:t>
      </w:r>
      <w:r w:rsidR="00A539E6" w:rsidRPr="00A539E6">
        <w:rPr>
          <w:rFonts w:cs="Calibri"/>
        </w:rPr>
        <w:t>19</w:t>
      </w:r>
      <w:r w:rsidR="00A539E6">
        <w:rPr>
          <w:rFonts w:cs="Calibri"/>
        </w:rPr>
        <w:t xml:space="preserve"> </w:t>
      </w:r>
      <w:r w:rsidR="005478B6">
        <w:rPr>
          <w:rFonts w:cs="Calibri"/>
        </w:rPr>
        <w:t xml:space="preserve">will </w:t>
      </w:r>
      <w:r w:rsidR="005478B6" w:rsidRPr="005478B6">
        <w:rPr>
          <w:rFonts w:cs="Calibri"/>
        </w:rPr>
        <w:t xml:space="preserve">streamline the consistent application of the requirements included in IFRS 19 </w:t>
      </w:r>
      <w:r w:rsidR="005478B6">
        <w:rPr>
          <w:rFonts w:cs="Calibri"/>
        </w:rPr>
        <w:t>and will</w:t>
      </w:r>
      <w:r w:rsidR="00EE2018">
        <w:rPr>
          <w:rFonts w:cs="Calibri"/>
        </w:rPr>
        <w:t xml:space="preserve"> therefore</w:t>
      </w:r>
      <w:r w:rsidRPr="00311875">
        <w:rPr>
          <w:rFonts w:cs="Calibri"/>
        </w:rPr>
        <w:t xml:space="preserve"> improve the quality of financial reporting.</w:t>
      </w:r>
    </w:p>
    <w:p w14:paraId="51CC1FA2" w14:textId="77777777" w:rsidR="00822326" w:rsidRPr="00311875" w:rsidRDefault="00822326" w:rsidP="00822326">
      <w:pPr>
        <w:pStyle w:val="Normaldenumblevel1"/>
        <w:rPr>
          <w:rFonts w:cs="Calibri"/>
        </w:rPr>
      </w:pPr>
      <w:r w:rsidRPr="00311875">
        <w:rPr>
          <w:rFonts w:cs="Calibri"/>
        </w:rPr>
        <w:t xml:space="preserve">Do you agree with the assessment? </w:t>
      </w:r>
    </w:p>
    <w:p w14:paraId="51CC1FA3" w14:textId="77777777" w:rsidR="00822326" w:rsidRPr="00311875" w:rsidRDefault="00822326" w:rsidP="00822326">
      <w:pPr>
        <w:pStyle w:val="Normaldenumblevel1"/>
        <w:rPr>
          <w:rFonts w:cs="Calibri"/>
        </w:rPr>
      </w:pPr>
      <w:r w:rsidRPr="00311875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Pr="00311875">
        <w:rPr>
          <w:rFonts w:cs="Calibri"/>
        </w:rPr>
        <w:t xml:space="preserve"> Yes</w:t>
      </w:r>
      <w:r w:rsidRPr="00311875">
        <w:rPr>
          <w:rFonts w:cs="Calibri"/>
        </w:rPr>
        <w:tab/>
      </w:r>
      <w:r w:rsidRPr="00311875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Pr="00311875">
        <w:rPr>
          <w:rFonts w:cs="Calibri"/>
        </w:rPr>
        <w:t xml:space="preserve"> No</w:t>
      </w:r>
    </w:p>
    <w:p w14:paraId="51CC1FA4" w14:textId="34C02D4C" w:rsidR="00822326" w:rsidRPr="00311875" w:rsidRDefault="00822326" w:rsidP="00822326">
      <w:pPr>
        <w:pStyle w:val="Normaldenumblevel1"/>
        <w:rPr>
          <w:rFonts w:cs="Calibri"/>
        </w:rPr>
      </w:pPr>
      <w:r w:rsidRPr="00311875">
        <w:rPr>
          <w:rFonts w:cs="Calibri"/>
        </w:rPr>
        <w:t>If you do not agree, please provide your arguments</w:t>
      </w:r>
      <w:r w:rsidR="00B37D11">
        <w:rPr>
          <w:rFonts w:cs="Calibri"/>
        </w:rPr>
        <w:t>,</w:t>
      </w:r>
      <w:r w:rsidRPr="00311875">
        <w:rPr>
          <w:rFonts w:cs="Calibri"/>
        </w:rPr>
        <w:t xml:space="preserve"> and indicate how this could affect EFRAG’s endorsement advice.</w:t>
      </w:r>
    </w:p>
    <w:tbl>
      <w:tblPr>
        <w:tblW w:w="81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9"/>
      </w:tblGrid>
      <w:tr w:rsidR="0011646C" w:rsidRPr="00311875" w14:paraId="3BECE4EE" w14:textId="77777777" w:rsidTr="0011646C">
        <w:trPr>
          <w:trHeight w:val="499"/>
        </w:trPr>
        <w:tc>
          <w:tcPr>
            <w:tcW w:w="81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A869BA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B5" w14:textId="77777777" w:rsidR="008973FC" w:rsidRPr="00311875" w:rsidRDefault="008973FC" w:rsidP="008E223B">
      <w:pPr>
        <w:pStyle w:val="Heading3"/>
      </w:pPr>
      <w:r w:rsidRPr="00311875">
        <w:t>Costs and benefits</w:t>
      </w:r>
    </w:p>
    <w:p w14:paraId="51CC1FB6" w14:textId="3646857E" w:rsidR="004E05D3" w:rsidRPr="00311875" w:rsidRDefault="00965C73" w:rsidP="009D5BD1">
      <w:pPr>
        <w:pStyle w:val="Normalnumberedlevel1"/>
        <w:rPr>
          <w:rFonts w:cs="Calibri"/>
        </w:rPr>
      </w:pPr>
      <w:r w:rsidRPr="00311875">
        <w:rPr>
          <w:rFonts w:cs="Calibri"/>
        </w:rPr>
        <w:t xml:space="preserve">EFRAG is also assessing the costs that </w:t>
      </w:r>
      <w:r w:rsidR="003347D3" w:rsidRPr="00311875">
        <w:rPr>
          <w:rFonts w:cs="Calibri"/>
        </w:rPr>
        <w:t>are likely to</w:t>
      </w:r>
      <w:r w:rsidR="00F30E8E" w:rsidRPr="00311875">
        <w:rPr>
          <w:rFonts w:cs="Calibri"/>
        </w:rPr>
        <w:t xml:space="preserve"> </w:t>
      </w:r>
      <w:r w:rsidRPr="00311875">
        <w:rPr>
          <w:rFonts w:cs="Calibri"/>
        </w:rPr>
        <w:t xml:space="preserve">arise for preparers and for users </w:t>
      </w:r>
      <w:r w:rsidR="00091EF2">
        <w:rPr>
          <w:rFonts w:cs="Calibri"/>
        </w:rPr>
        <w:t>following the</w:t>
      </w:r>
      <w:r w:rsidR="0080776A" w:rsidRPr="00311875">
        <w:rPr>
          <w:rFonts w:cs="Calibri"/>
        </w:rPr>
        <w:t xml:space="preserve"> </w:t>
      </w:r>
      <w:r w:rsidRPr="00311875">
        <w:rPr>
          <w:rFonts w:cs="Calibri"/>
        </w:rPr>
        <w:t>implement</w:t>
      </w:r>
      <w:r w:rsidR="0080776A" w:rsidRPr="00311875">
        <w:rPr>
          <w:rFonts w:cs="Calibri"/>
        </w:rPr>
        <w:t>ation of</w:t>
      </w:r>
      <w:r w:rsidRPr="00311875">
        <w:rPr>
          <w:rFonts w:cs="Calibri"/>
        </w:rPr>
        <w:t xml:space="preserve"> </w:t>
      </w:r>
      <w:r w:rsidR="00004327" w:rsidRPr="00004327">
        <w:rPr>
          <w:rFonts w:cs="Calibri"/>
        </w:rPr>
        <w:t>Amendments to IFRS 19</w:t>
      </w:r>
      <w:r w:rsidR="00F27F05" w:rsidRPr="00311875">
        <w:rPr>
          <w:rFonts w:cs="Calibri"/>
        </w:rPr>
        <w:t xml:space="preserve"> </w:t>
      </w:r>
      <w:r w:rsidR="0080776A" w:rsidRPr="00311875">
        <w:rPr>
          <w:rFonts w:cs="Calibri"/>
        </w:rPr>
        <w:t>in the EU</w:t>
      </w:r>
      <w:r w:rsidRPr="00311875">
        <w:rPr>
          <w:rFonts w:cs="Calibri"/>
        </w:rPr>
        <w:t>, both in year one and in subsequent years</w:t>
      </w:r>
      <w:r w:rsidR="00FE0D8B" w:rsidRPr="00311875">
        <w:rPr>
          <w:rFonts w:cs="Calibri"/>
        </w:rPr>
        <w:t>.</w:t>
      </w:r>
      <w:r w:rsidR="00DF2889" w:rsidRPr="00311875">
        <w:rPr>
          <w:rFonts w:cs="Calibri"/>
        </w:rPr>
        <w:t xml:space="preserve"> </w:t>
      </w:r>
      <w:r w:rsidRPr="00311875">
        <w:rPr>
          <w:rFonts w:cs="Calibri"/>
        </w:rPr>
        <w:t xml:space="preserve">Some initial work has been carried out, and the responses to this </w:t>
      </w:r>
      <w:r w:rsidR="00302609" w:rsidRPr="00311875">
        <w:rPr>
          <w:rFonts w:cs="Calibri"/>
        </w:rPr>
        <w:t>invitation to c</w:t>
      </w:r>
      <w:r w:rsidRPr="00311875">
        <w:rPr>
          <w:rFonts w:cs="Calibri"/>
        </w:rPr>
        <w:t>omment will be used to complete the assessment.</w:t>
      </w:r>
      <w:r w:rsidR="00DF2889" w:rsidRPr="00311875">
        <w:rPr>
          <w:rFonts w:cs="Calibri"/>
        </w:rPr>
        <w:t xml:space="preserve"> </w:t>
      </w:r>
    </w:p>
    <w:p w14:paraId="51CC1FB7" w14:textId="4AFC944F" w:rsidR="00B819C8" w:rsidRPr="00311875" w:rsidRDefault="00965C73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t>The results of the initial assessment</w:t>
      </w:r>
      <w:r w:rsidR="009212BA" w:rsidRPr="00311875">
        <w:rPr>
          <w:rFonts w:cs="Calibri"/>
        </w:rPr>
        <w:t xml:space="preserve"> </w:t>
      </w:r>
      <w:r w:rsidR="003347D3" w:rsidRPr="00311875">
        <w:rPr>
          <w:rFonts w:cs="Calibri"/>
        </w:rPr>
        <w:t>of costs</w:t>
      </w:r>
      <w:r w:rsidRPr="00311875">
        <w:rPr>
          <w:rFonts w:cs="Calibri"/>
        </w:rPr>
        <w:t xml:space="preserve"> are set out in </w:t>
      </w:r>
      <w:r w:rsidR="0080776A" w:rsidRPr="00311875">
        <w:rPr>
          <w:rFonts w:cs="Calibri"/>
        </w:rPr>
        <w:t>paragraph</w:t>
      </w:r>
      <w:r w:rsidR="00A40C76" w:rsidRPr="00311875">
        <w:rPr>
          <w:rFonts w:cs="Calibri"/>
        </w:rPr>
        <w:t>s</w:t>
      </w:r>
      <w:r w:rsidR="00E94ECE">
        <w:rPr>
          <w:rFonts w:cs="Calibri"/>
        </w:rPr>
        <w:t xml:space="preserve"> </w:t>
      </w:r>
      <w:r w:rsidR="00A055FB">
        <w:rPr>
          <w:rFonts w:cs="Calibri"/>
        </w:rPr>
        <w:t>63</w:t>
      </w:r>
      <w:r w:rsidR="00CC4921">
        <w:rPr>
          <w:rFonts w:cs="Calibri"/>
        </w:rPr>
        <w:t xml:space="preserve"> to </w:t>
      </w:r>
      <w:r w:rsidR="00A055FB">
        <w:rPr>
          <w:rFonts w:cs="Calibri"/>
        </w:rPr>
        <w:t>70</w:t>
      </w:r>
      <w:r w:rsidR="00FF43A8" w:rsidRPr="00311875">
        <w:rPr>
          <w:rFonts w:cs="Calibri"/>
        </w:rPr>
        <w:t xml:space="preserve"> </w:t>
      </w:r>
      <w:r w:rsidR="0080776A" w:rsidRPr="00311875">
        <w:rPr>
          <w:rFonts w:cs="Calibri"/>
        </w:rPr>
        <w:t xml:space="preserve">of </w:t>
      </w:r>
      <w:r w:rsidRPr="00311875">
        <w:rPr>
          <w:rFonts w:cs="Calibri"/>
        </w:rPr>
        <w:t>Appendix</w:t>
      </w:r>
      <w:r w:rsidR="002761B6">
        <w:rPr>
          <w:rFonts w:cs="Calibri"/>
        </w:rPr>
        <w:t> </w:t>
      </w:r>
      <w:r w:rsidRPr="00311875">
        <w:rPr>
          <w:rFonts w:cs="Calibri"/>
        </w:rPr>
        <w:t>3</w:t>
      </w:r>
      <w:r w:rsidR="00B00880" w:rsidRPr="00311875">
        <w:rPr>
          <w:rFonts w:cs="Calibri"/>
        </w:rPr>
        <w:t xml:space="preserve"> of the accompanying </w:t>
      </w:r>
      <w:r w:rsidR="00887868" w:rsidRPr="00311875">
        <w:rPr>
          <w:rFonts w:cs="Calibri"/>
          <w:i/>
        </w:rPr>
        <w:t xml:space="preserve">Draft Letter </w:t>
      </w:r>
      <w:r w:rsidR="008352DF" w:rsidRPr="00311875">
        <w:rPr>
          <w:rFonts w:cs="Calibri"/>
          <w:i/>
        </w:rPr>
        <w:t xml:space="preserve">to the European Commission </w:t>
      </w:r>
      <w:r w:rsidR="008352DF" w:rsidRPr="00311875">
        <w:rPr>
          <w:rFonts w:cs="Calibri"/>
        </w:rPr>
        <w:t xml:space="preserve">regarding </w:t>
      </w:r>
      <w:r w:rsidR="007A020A">
        <w:rPr>
          <w:rFonts w:cs="Calibri"/>
        </w:rPr>
        <w:t xml:space="preserve">the </w:t>
      </w:r>
      <w:r w:rsidR="008352DF" w:rsidRPr="00311875">
        <w:rPr>
          <w:rFonts w:cs="Calibri"/>
        </w:rPr>
        <w:t xml:space="preserve">endorsement of </w:t>
      </w:r>
      <w:r w:rsidR="00D825E0" w:rsidRPr="00D825E0">
        <w:rPr>
          <w:rFonts w:cs="Calibri"/>
        </w:rPr>
        <w:t>Amendments to IFRS 19</w:t>
      </w:r>
      <w:r w:rsidRPr="00311875">
        <w:rPr>
          <w:rFonts w:cs="Calibri"/>
        </w:rPr>
        <w:t xml:space="preserve">. </w:t>
      </w:r>
      <w:r w:rsidR="005C42F2" w:rsidRPr="00311875">
        <w:rPr>
          <w:rFonts w:cs="Calibri"/>
        </w:rPr>
        <w:t xml:space="preserve">To summarise, EFRAG’s initial assessment is that </w:t>
      </w:r>
      <w:r w:rsidR="00D825E0" w:rsidRPr="00D825E0">
        <w:rPr>
          <w:rFonts w:cs="Calibri"/>
        </w:rPr>
        <w:t>Amendments to IFRS 19</w:t>
      </w:r>
      <w:r w:rsidR="008149D4" w:rsidRPr="00311875">
        <w:rPr>
          <w:rFonts w:cs="Calibri"/>
        </w:rPr>
        <w:t xml:space="preserve"> </w:t>
      </w:r>
      <w:r w:rsidR="007A020A">
        <w:rPr>
          <w:rFonts w:cs="Calibri"/>
        </w:rPr>
        <w:t>are</w:t>
      </w:r>
      <w:r w:rsidR="00F21BC8" w:rsidRPr="00F21BC8">
        <w:rPr>
          <w:rFonts w:cs="Calibri"/>
        </w:rPr>
        <w:t xml:space="preserve"> likely to result in </w:t>
      </w:r>
      <w:r w:rsidR="00F506C5">
        <w:rPr>
          <w:rFonts w:cs="Calibri"/>
        </w:rPr>
        <w:t xml:space="preserve">marginally </w:t>
      </w:r>
      <w:r w:rsidR="00143E7C">
        <w:rPr>
          <w:rFonts w:cs="Calibri"/>
        </w:rPr>
        <w:t xml:space="preserve">reduced </w:t>
      </w:r>
      <w:r w:rsidR="00F21BC8" w:rsidRPr="00F21BC8">
        <w:rPr>
          <w:rFonts w:cs="Calibri"/>
        </w:rPr>
        <w:t xml:space="preserve">costs for </w:t>
      </w:r>
      <w:r w:rsidR="00F21BC8">
        <w:rPr>
          <w:rFonts w:cs="Calibri"/>
        </w:rPr>
        <w:t xml:space="preserve">preparers and </w:t>
      </w:r>
      <w:r w:rsidR="00F21BC8" w:rsidRPr="00F21BC8">
        <w:rPr>
          <w:rFonts w:cs="Calibri"/>
        </w:rPr>
        <w:t xml:space="preserve">users related to implementation and ongoing costs of complying with </w:t>
      </w:r>
      <w:r w:rsidR="007569C9">
        <w:rPr>
          <w:rFonts w:cs="Calibri"/>
        </w:rPr>
        <w:t>the</w:t>
      </w:r>
      <w:r w:rsidR="003959D2">
        <w:rPr>
          <w:rFonts w:cs="Calibri"/>
        </w:rPr>
        <w:t>se</w:t>
      </w:r>
      <w:r w:rsidR="00F21BC8" w:rsidRPr="00F21BC8">
        <w:rPr>
          <w:rFonts w:cs="Calibri"/>
        </w:rPr>
        <w:t xml:space="preserve"> requirements</w:t>
      </w:r>
      <w:r w:rsidR="00B819C8" w:rsidRPr="00311875">
        <w:rPr>
          <w:rFonts w:cs="Calibri"/>
        </w:rPr>
        <w:t xml:space="preserve">. </w:t>
      </w:r>
    </w:p>
    <w:p w14:paraId="51CC1FB8" w14:textId="77777777" w:rsidR="00965C73" w:rsidRPr="00311875" w:rsidRDefault="00965C73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t>Do you agree with this assessment?</w:t>
      </w:r>
    </w:p>
    <w:p w14:paraId="51CC1FB9" w14:textId="77777777" w:rsidR="00965C73" w:rsidRPr="00311875" w:rsidRDefault="003B2867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5C73"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="00965C73" w:rsidRPr="00311875">
        <w:rPr>
          <w:rFonts w:cs="Calibri"/>
        </w:rPr>
        <w:t xml:space="preserve"> Yes</w:t>
      </w:r>
      <w:r w:rsidR="009D5BD1" w:rsidRPr="00311875">
        <w:rPr>
          <w:rFonts w:cs="Calibri"/>
        </w:rPr>
        <w:tab/>
      </w:r>
      <w:r w:rsidRPr="00311875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5C73"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="00965C73" w:rsidRPr="00311875">
        <w:rPr>
          <w:rFonts w:cs="Calibri"/>
        </w:rPr>
        <w:t xml:space="preserve"> No</w:t>
      </w:r>
    </w:p>
    <w:p w14:paraId="51CC1FBA" w14:textId="1AD114A3" w:rsidR="00BF1441" w:rsidRPr="00311875" w:rsidRDefault="00965C73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t>If you do not, please explain why you do not</w:t>
      </w:r>
      <w:r w:rsidR="00553698">
        <w:rPr>
          <w:rFonts w:cs="Calibri"/>
        </w:rPr>
        <w:t>,</w:t>
      </w:r>
      <w:r w:rsidRPr="00311875">
        <w:rPr>
          <w:rFonts w:cs="Calibri"/>
        </w:rPr>
        <w:t xml:space="preserve"> and if possible</w:t>
      </w:r>
      <w:r w:rsidR="00DC5979">
        <w:rPr>
          <w:rFonts w:cs="Calibri"/>
        </w:rPr>
        <w:t>,</w:t>
      </w:r>
      <w:r w:rsidRPr="00311875">
        <w:rPr>
          <w:rFonts w:cs="Calibri"/>
        </w:rPr>
        <w:t xml:space="preserve"> explain broadly what you believe the costs involved will be?</w:t>
      </w:r>
    </w:p>
    <w:tbl>
      <w:tblPr>
        <w:tblW w:w="81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9"/>
      </w:tblGrid>
      <w:tr w:rsidR="0011646C" w:rsidRPr="00311875" w14:paraId="5E13EE19" w14:textId="77777777" w:rsidTr="002301F6">
        <w:trPr>
          <w:trHeight w:val="499"/>
        </w:trPr>
        <w:tc>
          <w:tcPr>
            <w:tcW w:w="81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468973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BD" w14:textId="1D72DEBE" w:rsidR="004E05D3" w:rsidRPr="00311875" w:rsidRDefault="00F30E8E" w:rsidP="009D5BD1">
      <w:pPr>
        <w:pStyle w:val="Normalnumberedlevel1"/>
        <w:rPr>
          <w:rFonts w:cs="Calibri"/>
        </w:rPr>
      </w:pPr>
      <w:r w:rsidRPr="00311875">
        <w:rPr>
          <w:rFonts w:cs="Calibri"/>
        </w:rPr>
        <w:t xml:space="preserve">In addition, EFRAG is assessing the benefits that are likely to be derived from </w:t>
      </w:r>
      <w:r w:rsidR="00CF2011" w:rsidRPr="00BD7E56">
        <w:rPr>
          <w:rFonts w:cs="Calibri"/>
        </w:rPr>
        <w:t xml:space="preserve">Amendments </w:t>
      </w:r>
      <w:r w:rsidR="00F9188A">
        <w:rPr>
          <w:rFonts w:cs="Calibri"/>
        </w:rPr>
        <w:t>t</w:t>
      </w:r>
      <w:r w:rsidR="00CF2011" w:rsidRPr="00BD7E56">
        <w:rPr>
          <w:rFonts w:cs="Calibri"/>
        </w:rPr>
        <w:t>o IFRS</w:t>
      </w:r>
      <w:r w:rsidR="00E015D7">
        <w:rPr>
          <w:rFonts w:cs="Calibri"/>
        </w:rPr>
        <w:t xml:space="preserve"> </w:t>
      </w:r>
      <w:r w:rsidR="00CF2011" w:rsidRPr="00BD7E56">
        <w:rPr>
          <w:rFonts w:cs="Calibri"/>
        </w:rPr>
        <w:t>19</w:t>
      </w:r>
      <w:r w:rsidR="005C42F2" w:rsidRPr="00311875">
        <w:rPr>
          <w:rFonts w:cs="Calibri"/>
        </w:rPr>
        <w:t>. The results of the initial assessment of benefits are set out in paragraph</w:t>
      </w:r>
      <w:r w:rsidR="00E015D7">
        <w:rPr>
          <w:rFonts w:cs="Calibri"/>
        </w:rPr>
        <w:t>s</w:t>
      </w:r>
      <w:r w:rsidR="005C42F2" w:rsidRPr="00311875">
        <w:rPr>
          <w:rFonts w:cs="Calibri"/>
        </w:rPr>
        <w:t xml:space="preserve"> </w:t>
      </w:r>
      <w:r w:rsidR="00F506C5">
        <w:rPr>
          <w:rFonts w:cs="Calibri"/>
        </w:rPr>
        <w:t>71</w:t>
      </w:r>
      <w:r w:rsidR="00822326" w:rsidRPr="00311875">
        <w:rPr>
          <w:rFonts w:cs="Calibri"/>
        </w:rPr>
        <w:t xml:space="preserve"> to </w:t>
      </w:r>
      <w:r w:rsidR="00FB5689">
        <w:rPr>
          <w:rFonts w:cs="Calibri"/>
        </w:rPr>
        <w:t>7</w:t>
      </w:r>
      <w:r w:rsidR="00F506C5">
        <w:rPr>
          <w:rFonts w:cs="Calibri"/>
        </w:rPr>
        <w:t>3</w:t>
      </w:r>
      <w:r w:rsidR="00B00880" w:rsidRPr="00311875">
        <w:rPr>
          <w:rFonts w:cs="Calibri"/>
        </w:rPr>
        <w:t xml:space="preserve"> </w:t>
      </w:r>
      <w:r w:rsidR="005C42F2" w:rsidRPr="00311875">
        <w:rPr>
          <w:rFonts w:cs="Calibri"/>
        </w:rPr>
        <w:t>of Appendix 3</w:t>
      </w:r>
      <w:r w:rsidR="00B00880" w:rsidRPr="00311875">
        <w:rPr>
          <w:rFonts w:cs="Calibri"/>
        </w:rPr>
        <w:t xml:space="preserve"> of the accompanying </w:t>
      </w:r>
      <w:r w:rsidR="00887868" w:rsidRPr="00311875">
        <w:rPr>
          <w:rFonts w:cs="Calibri"/>
          <w:i/>
        </w:rPr>
        <w:t>Draft L</w:t>
      </w:r>
      <w:r w:rsidR="008352DF" w:rsidRPr="00311875">
        <w:rPr>
          <w:rFonts w:cs="Calibri"/>
          <w:i/>
        </w:rPr>
        <w:t xml:space="preserve">etter to the European Commission </w:t>
      </w:r>
      <w:r w:rsidR="008352DF" w:rsidRPr="00311875">
        <w:rPr>
          <w:rFonts w:cs="Calibri"/>
        </w:rPr>
        <w:t xml:space="preserve">regarding </w:t>
      </w:r>
      <w:r w:rsidR="00E015D7">
        <w:rPr>
          <w:rFonts w:cs="Calibri"/>
        </w:rPr>
        <w:t xml:space="preserve">the </w:t>
      </w:r>
      <w:r w:rsidR="008352DF" w:rsidRPr="00311875">
        <w:rPr>
          <w:rFonts w:cs="Calibri"/>
        </w:rPr>
        <w:t xml:space="preserve">endorsement of </w:t>
      </w:r>
      <w:r w:rsidR="00F9188A" w:rsidRPr="00F9188A">
        <w:rPr>
          <w:rFonts w:cs="Calibri"/>
        </w:rPr>
        <w:t xml:space="preserve">Amendments </w:t>
      </w:r>
      <w:r w:rsidR="00F9188A">
        <w:rPr>
          <w:rFonts w:cs="Calibri"/>
        </w:rPr>
        <w:t>to</w:t>
      </w:r>
      <w:r w:rsidR="00F9188A" w:rsidRPr="00F9188A">
        <w:rPr>
          <w:rFonts w:cs="Calibri"/>
        </w:rPr>
        <w:t xml:space="preserve"> IFRS 19</w:t>
      </w:r>
      <w:r w:rsidR="005C42F2" w:rsidRPr="00311875">
        <w:rPr>
          <w:rFonts w:cs="Calibri"/>
        </w:rPr>
        <w:t xml:space="preserve">. To summarise, EFRAG’s initial assessment is that </w:t>
      </w:r>
      <w:r w:rsidR="00B47121" w:rsidRPr="00B47121">
        <w:rPr>
          <w:rFonts w:cs="Calibri"/>
        </w:rPr>
        <w:t xml:space="preserve">that both preparers and user are likely to benefit from Amendments to IFRS 19 resulting </w:t>
      </w:r>
      <w:r w:rsidR="00B47121" w:rsidRPr="00B47121">
        <w:rPr>
          <w:rFonts w:cs="Calibri"/>
        </w:rPr>
        <w:lastRenderedPageBreak/>
        <w:t>from updating the disclosure requirements</w:t>
      </w:r>
      <w:r w:rsidR="00B47121">
        <w:rPr>
          <w:rFonts w:cs="Calibri"/>
        </w:rPr>
        <w:t xml:space="preserve"> </w:t>
      </w:r>
      <w:r w:rsidR="00D30905">
        <w:rPr>
          <w:rFonts w:cs="Calibri"/>
        </w:rPr>
        <w:t xml:space="preserve">in IFRS 19 </w:t>
      </w:r>
      <w:r w:rsidR="00B47121">
        <w:rPr>
          <w:rFonts w:cs="Calibri"/>
        </w:rPr>
        <w:t>by using a consistent approach</w:t>
      </w:r>
      <w:r w:rsidR="001B545D" w:rsidRPr="001B545D">
        <w:t xml:space="preserve"> </w:t>
      </w:r>
      <w:r w:rsidR="001B545D" w:rsidRPr="001B545D">
        <w:rPr>
          <w:rFonts w:cs="Calibri"/>
        </w:rPr>
        <w:t>to develop</w:t>
      </w:r>
      <w:r w:rsidR="00E015D7">
        <w:rPr>
          <w:rFonts w:cs="Calibri"/>
        </w:rPr>
        <w:t>ing</w:t>
      </w:r>
      <w:r w:rsidR="001B545D" w:rsidRPr="001B545D">
        <w:rPr>
          <w:rFonts w:cs="Calibri"/>
        </w:rPr>
        <w:t xml:space="preserve"> reduced disclosure</w:t>
      </w:r>
      <w:r w:rsidR="00E015D7">
        <w:rPr>
          <w:rFonts w:cs="Calibri"/>
        </w:rPr>
        <w:t>s</w:t>
      </w:r>
      <w:r w:rsidR="001B545D" w:rsidRPr="001B545D">
        <w:rPr>
          <w:rFonts w:cs="Calibri"/>
        </w:rPr>
        <w:t xml:space="preserve"> for eligible unlisted subsidiaries</w:t>
      </w:r>
      <w:r w:rsidR="000F2C82" w:rsidRPr="00311875">
        <w:rPr>
          <w:rFonts w:cs="Calibri"/>
        </w:rPr>
        <w:t>.</w:t>
      </w:r>
    </w:p>
    <w:p w14:paraId="51CC1FBE" w14:textId="77777777" w:rsidR="004E05D3" w:rsidRPr="00311875" w:rsidRDefault="00965C73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t>Do you agree with this assessment?</w:t>
      </w:r>
      <w:r w:rsidR="00DF2889" w:rsidRPr="00311875">
        <w:rPr>
          <w:rFonts w:cs="Calibri"/>
        </w:rPr>
        <w:t xml:space="preserve"> </w:t>
      </w:r>
    </w:p>
    <w:p w14:paraId="51CC1FBF" w14:textId="77777777" w:rsidR="004E05D3" w:rsidRPr="00311875" w:rsidRDefault="003B2867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65C73"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="00965C73" w:rsidRPr="00311875">
        <w:rPr>
          <w:rFonts w:cs="Calibri"/>
        </w:rPr>
        <w:t xml:space="preserve"> Yes</w:t>
      </w:r>
      <w:r w:rsidR="00965C73" w:rsidRPr="00311875">
        <w:rPr>
          <w:rFonts w:cs="Calibri"/>
        </w:rPr>
        <w:tab/>
      </w:r>
      <w:r w:rsidRPr="00311875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65C73"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="00965C73" w:rsidRPr="00311875">
        <w:rPr>
          <w:rFonts w:cs="Calibri"/>
        </w:rPr>
        <w:t xml:space="preserve"> No</w:t>
      </w:r>
    </w:p>
    <w:p w14:paraId="51CC1FC0" w14:textId="0531CC85" w:rsidR="004E05D3" w:rsidRPr="00311875" w:rsidRDefault="00965C73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t>If you do not</w:t>
      </w:r>
      <w:r w:rsidR="009270F5" w:rsidRPr="00311875">
        <w:rPr>
          <w:rFonts w:cs="Calibri"/>
        </w:rPr>
        <w:t xml:space="preserve"> agree with this assessment</w:t>
      </w:r>
      <w:r w:rsidRPr="00311875">
        <w:rPr>
          <w:rFonts w:cs="Calibri"/>
        </w:rPr>
        <w:t>, please</w:t>
      </w:r>
      <w:r w:rsidR="00D9059C" w:rsidRPr="00311875">
        <w:rPr>
          <w:rFonts w:cs="Calibri"/>
        </w:rPr>
        <w:t xml:space="preserve"> </w:t>
      </w:r>
      <w:r w:rsidR="003347D3" w:rsidRPr="00311875">
        <w:rPr>
          <w:rFonts w:cs="Calibri"/>
        </w:rPr>
        <w:t>provide your arguments</w:t>
      </w:r>
      <w:r w:rsidR="00E015D7">
        <w:rPr>
          <w:rFonts w:cs="Calibri"/>
        </w:rPr>
        <w:t>,</w:t>
      </w:r>
      <w:r w:rsidRPr="00311875">
        <w:rPr>
          <w:rFonts w:cs="Calibri"/>
        </w:rPr>
        <w:t xml:space="preserve"> and </w:t>
      </w:r>
      <w:r w:rsidR="003347D3" w:rsidRPr="00311875">
        <w:rPr>
          <w:rFonts w:cs="Calibri"/>
        </w:rPr>
        <w:t xml:space="preserve">indicate how this </w:t>
      </w:r>
      <w:r w:rsidR="00445DEC" w:rsidRPr="00311875">
        <w:rPr>
          <w:rFonts w:cs="Calibri"/>
        </w:rPr>
        <w:t xml:space="preserve">could </w:t>
      </w:r>
      <w:r w:rsidR="003347D3" w:rsidRPr="00311875">
        <w:rPr>
          <w:rFonts w:cs="Calibri"/>
        </w:rPr>
        <w:t>affect</w:t>
      </w:r>
      <w:r w:rsidR="00D9059C" w:rsidRPr="00311875">
        <w:rPr>
          <w:rFonts w:cs="Calibri"/>
        </w:rPr>
        <w:t xml:space="preserve"> </w:t>
      </w:r>
      <w:r w:rsidRPr="00311875">
        <w:rPr>
          <w:rFonts w:cs="Calibri"/>
        </w:rPr>
        <w:t>EFRAG’s endorsement advice</w:t>
      </w:r>
      <w:r w:rsidR="00822326" w:rsidRPr="00311875">
        <w:rPr>
          <w:rFonts w:cs="Calibri"/>
        </w:rPr>
        <w:t>.</w:t>
      </w:r>
      <w:r w:rsidRPr="00311875">
        <w:rPr>
          <w:rFonts w:cs="Calibri"/>
        </w:rPr>
        <w:t xml:space="preserve"> </w:t>
      </w:r>
    </w:p>
    <w:tbl>
      <w:tblPr>
        <w:tblW w:w="81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9"/>
      </w:tblGrid>
      <w:tr w:rsidR="0011646C" w:rsidRPr="00311875" w14:paraId="568D8C58" w14:textId="77777777" w:rsidTr="002301F6">
        <w:trPr>
          <w:trHeight w:val="499"/>
        </w:trPr>
        <w:tc>
          <w:tcPr>
            <w:tcW w:w="81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56D747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C3" w14:textId="045070D0" w:rsidR="004E05D3" w:rsidRPr="00311875" w:rsidRDefault="00EE2961" w:rsidP="009D5BD1">
      <w:pPr>
        <w:pStyle w:val="Normalnumberedlevel1"/>
        <w:rPr>
          <w:rFonts w:cs="Calibri"/>
        </w:rPr>
      </w:pPr>
      <w:r w:rsidRPr="00311875">
        <w:rPr>
          <w:rFonts w:cs="Calibri"/>
        </w:rPr>
        <w:t>EFRAG</w:t>
      </w:r>
      <w:r w:rsidR="005C618F" w:rsidRPr="00311875">
        <w:rPr>
          <w:rFonts w:cs="Calibri"/>
        </w:rPr>
        <w:t>’s initial assessment is</w:t>
      </w:r>
      <w:r w:rsidRPr="00311875">
        <w:rPr>
          <w:rFonts w:cs="Calibri"/>
        </w:rPr>
        <w:t xml:space="preserve"> that the benefits to be derived from implementing </w:t>
      </w:r>
      <w:r w:rsidR="00D30905" w:rsidRPr="00D30905">
        <w:rPr>
          <w:rFonts w:cs="Calibri"/>
        </w:rPr>
        <w:t>Amendments to IFRS 19</w:t>
      </w:r>
      <w:r w:rsidR="008973FC" w:rsidRPr="00311875">
        <w:rPr>
          <w:rFonts w:cs="Calibri"/>
        </w:rPr>
        <w:t xml:space="preserve"> </w:t>
      </w:r>
      <w:r w:rsidRPr="00311875">
        <w:rPr>
          <w:rFonts w:cs="Calibri"/>
        </w:rPr>
        <w:t>in the EU</w:t>
      </w:r>
      <w:r w:rsidR="00445DEC" w:rsidRPr="00311875">
        <w:rPr>
          <w:rFonts w:cs="Calibri"/>
        </w:rPr>
        <w:t>,</w:t>
      </w:r>
      <w:r w:rsidRPr="00311875">
        <w:rPr>
          <w:rFonts w:cs="Calibri"/>
        </w:rPr>
        <w:t xml:space="preserve"> </w:t>
      </w:r>
      <w:r w:rsidR="008973FC" w:rsidRPr="00311875">
        <w:rPr>
          <w:rFonts w:cs="Calibri"/>
        </w:rPr>
        <w:t xml:space="preserve">as described in paragraph </w:t>
      </w:r>
      <w:r w:rsidR="00822326" w:rsidRPr="00311875">
        <w:rPr>
          <w:rFonts w:cs="Calibri"/>
        </w:rPr>
        <w:t xml:space="preserve">6 </w:t>
      </w:r>
      <w:r w:rsidR="003347D3" w:rsidRPr="00311875">
        <w:rPr>
          <w:rFonts w:cs="Calibri"/>
        </w:rPr>
        <w:t>above</w:t>
      </w:r>
      <w:r w:rsidR="00445DEC" w:rsidRPr="00311875">
        <w:rPr>
          <w:rFonts w:cs="Calibri"/>
        </w:rPr>
        <w:t>,</w:t>
      </w:r>
      <w:r w:rsidR="003347D3" w:rsidRPr="00311875">
        <w:rPr>
          <w:rFonts w:cs="Calibri"/>
        </w:rPr>
        <w:t xml:space="preserve"> are likely to </w:t>
      </w:r>
      <w:r w:rsidR="00DB0FC5" w:rsidRPr="00311875">
        <w:rPr>
          <w:rFonts w:cs="Calibri"/>
        </w:rPr>
        <w:t>outweigh</w:t>
      </w:r>
      <w:r w:rsidR="003347D3" w:rsidRPr="00311875">
        <w:rPr>
          <w:rFonts w:cs="Calibri"/>
        </w:rPr>
        <w:t xml:space="preserve"> the costs invo</w:t>
      </w:r>
      <w:r w:rsidR="008973FC" w:rsidRPr="00311875">
        <w:rPr>
          <w:rFonts w:cs="Calibri"/>
        </w:rPr>
        <w:t>lved</w:t>
      </w:r>
      <w:r w:rsidR="00445DEC" w:rsidRPr="00311875">
        <w:rPr>
          <w:rFonts w:cs="Calibri"/>
        </w:rPr>
        <w:t>,</w:t>
      </w:r>
      <w:r w:rsidR="008973FC" w:rsidRPr="00311875">
        <w:rPr>
          <w:rFonts w:cs="Calibri"/>
        </w:rPr>
        <w:t xml:space="preserve"> as described in paragraph </w:t>
      </w:r>
      <w:r w:rsidR="00822326" w:rsidRPr="00311875">
        <w:rPr>
          <w:rFonts w:cs="Calibri"/>
        </w:rPr>
        <w:t xml:space="preserve">5 </w:t>
      </w:r>
      <w:r w:rsidR="003347D3" w:rsidRPr="00311875">
        <w:rPr>
          <w:rFonts w:cs="Calibri"/>
        </w:rPr>
        <w:t>above</w:t>
      </w:r>
      <w:r w:rsidR="00302609" w:rsidRPr="00311875">
        <w:rPr>
          <w:rFonts w:cs="Calibri"/>
        </w:rPr>
        <w:t>.</w:t>
      </w:r>
      <w:r w:rsidR="00002BDA" w:rsidRPr="00311875">
        <w:rPr>
          <w:rFonts w:cs="Calibri"/>
        </w:rPr>
        <w:t xml:space="preserve"> </w:t>
      </w:r>
      <w:r w:rsidR="009F7C35">
        <w:rPr>
          <w:rFonts w:cs="Calibri"/>
        </w:rPr>
        <w:t>The implementation of Amendments to IFRS</w:t>
      </w:r>
      <w:r w:rsidR="00E015D7">
        <w:rPr>
          <w:rFonts w:cs="Calibri"/>
        </w:rPr>
        <w:t xml:space="preserve"> </w:t>
      </w:r>
      <w:r w:rsidR="009F7C35">
        <w:rPr>
          <w:rFonts w:cs="Calibri"/>
        </w:rPr>
        <w:t xml:space="preserve">19 </w:t>
      </w:r>
      <w:r w:rsidR="009F7C35" w:rsidRPr="009F7C35">
        <w:rPr>
          <w:rFonts w:cs="Calibri"/>
        </w:rPr>
        <w:t xml:space="preserve">will improve financial information </w:t>
      </w:r>
      <w:r w:rsidR="00E015D7">
        <w:rPr>
          <w:rFonts w:cs="Calibri"/>
        </w:rPr>
        <w:t xml:space="preserve">by </w:t>
      </w:r>
      <w:r w:rsidR="009F7C35" w:rsidRPr="009F7C35">
        <w:rPr>
          <w:rFonts w:cs="Calibri"/>
        </w:rPr>
        <w:t>being available on a more relevant, understandable and comparable basis</w:t>
      </w:r>
      <w:r w:rsidR="009F7C35">
        <w:rPr>
          <w:rFonts w:cs="Calibri"/>
        </w:rPr>
        <w:t>.</w:t>
      </w:r>
    </w:p>
    <w:p w14:paraId="51CC1FC4" w14:textId="77777777" w:rsidR="004E05D3" w:rsidRPr="00311875" w:rsidRDefault="0078267C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t xml:space="preserve">Do you agree with this assessment? </w:t>
      </w:r>
    </w:p>
    <w:p w14:paraId="51CC1FC5" w14:textId="77777777" w:rsidR="004E05D3" w:rsidRPr="00311875" w:rsidRDefault="003B2867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267C"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="0078267C" w:rsidRPr="00311875">
        <w:rPr>
          <w:rFonts w:cs="Calibri"/>
        </w:rPr>
        <w:t xml:space="preserve"> Yes</w:t>
      </w:r>
      <w:r w:rsidR="0078267C" w:rsidRPr="00311875">
        <w:rPr>
          <w:rFonts w:cs="Calibri"/>
        </w:rPr>
        <w:tab/>
      </w:r>
      <w:r w:rsidRPr="00311875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8267C"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="0078267C" w:rsidRPr="00311875">
        <w:rPr>
          <w:rFonts w:cs="Calibri"/>
        </w:rPr>
        <w:t xml:space="preserve"> No</w:t>
      </w:r>
    </w:p>
    <w:p w14:paraId="51CC1FC6" w14:textId="59BC8DA8" w:rsidR="004E05D3" w:rsidRPr="00311875" w:rsidRDefault="0078267C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t>If you do not</w:t>
      </w:r>
      <w:r w:rsidR="009270F5" w:rsidRPr="00311875">
        <w:rPr>
          <w:rFonts w:cs="Calibri"/>
        </w:rPr>
        <w:t xml:space="preserve"> agree with this assessment</w:t>
      </w:r>
      <w:r w:rsidRPr="00311875">
        <w:rPr>
          <w:rFonts w:cs="Calibri"/>
        </w:rPr>
        <w:t xml:space="preserve">, please </w:t>
      </w:r>
      <w:r w:rsidR="003347D3" w:rsidRPr="00311875">
        <w:rPr>
          <w:rFonts w:cs="Calibri"/>
        </w:rPr>
        <w:t>provide your arguments</w:t>
      </w:r>
      <w:r w:rsidR="00E015D7">
        <w:rPr>
          <w:rFonts w:cs="Calibri"/>
        </w:rPr>
        <w:t>,</w:t>
      </w:r>
      <w:r w:rsidR="009212BA" w:rsidRPr="00311875">
        <w:rPr>
          <w:rFonts w:cs="Calibri"/>
        </w:rPr>
        <w:t xml:space="preserve"> </w:t>
      </w:r>
      <w:r w:rsidRPr="00311875">
        <w:rPr>
          <w:rFonts w:cs="Calibri"/>
        </w:rPr>
        <w:t xml:space="preserve">and </w:t>
      </w:r>
      <w:r w:rsidR="003347D3" w:rsidRPr="00311875">
        <w:rPr>
          <w:rFonts w:cs="Calibri"/>
        </w:rPr>
        <w:t xml:space="preserve">indicate how this </w:t>
      </w:r>
      <w:r w:rsidR="00445DEC" w:rsidRPr="00311875">
        <w:rPr>
          <w:rFonts w:cs="Calibri"/>
        </w:rPr>
        <w:t xml:space="preserve">could </w:t>
      </w:r>
      <w:r w:rsidR="003347D3" w:rsidRPr="00311875">
        <w:rPr>
          <w:rFonts w:cs="Calibri"/>
        </w:rPr>
        <w:t>affect</w:t>
      </w:r>
      <w:r w:rsidR="009212BA" w:rsidRPr="00311875">
        <w:rPr>
          <w:rFonts w:cs="Calibri"/>
        </w:rPr>
        <w:t xml:space="preserve"> </w:t>
      </w:r>
      <w:r w:rsidRPr="00311875">
        <w:rPr>
          <w:rFonts w:cs="Calibri"/>
        </w:rPr>
        <w:t>EFRAG’s endorsement advice</w:t>
      </w:r>
      <w:r w:rsidR="00822326" w:rsidRPr="00311875">
        <w:rPr>
          <w:rFonts w:cs="Calibri"/>
        </w:rPr>
        <w:t>.</w:t>
      </w:r>
      <w:r w:rsidRPr="00311875">
        <w:rPr>
          <w:rFonts w:cs="Calibri"/>
        </w:rPr>
        <w:t xml:space="preserve"> </w:t>
      </w:r>
    </w:p>
    <w:tbl>
      <w:tblPr>
        <w:tblW w:w="81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9"/>
      </w:tblGrid>
      <w:tr w:rsidR="0011646C" w:rsidRPr="00311875" w14:paraId="368C569B" w14:textId="77777777" w:rsidTr="002301F6">
        <w:trPr>
          <w:trHeight w:val="499"/>
        </w:trPr>
        <w:tc>
          <w:tcPr>
            <w:tcW w:w="81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225E66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D6" w14:textId="77777777" w:rsidR="008973FC" w:rsidRPr="00311875" w:rsidRDefault="008973FC" w:rsidP="008E223B">
      <w:pPr>
        <w:pStyle w:val="Heading3"/>
      </w:pPr>
      <w:r w:rsidRPr="00311875">
        <w:t>Overall assessment with respect to the European public good</w:t>
      </w:r>
    </w:p>
    <w:p w14:paraId="51CC1FD7" w14:textId="5F158B21" w:rsidR="008973FC" w:rsidRPr="00311875" w:rsidRDefault="008973FC" w:rsidP="009D5BD1">
      <w:pPr>
        <w:pStyle w:val="Normalnumberedlevel1"/>
        <w:rPr>
          <w:rFonts w:cs="Calibri"/>
        </w:rPr>
      </w:pPr>
      <w:r w:rsidRPr="00311875">
        <w:rPr>
          <w:rFonts w:cs="Calibri"/>
        </w:rPr>
        <w:t xml:space="preserve">EFRAG has initially concluded that </w:t>
      </w:r>
      <w:r w:rsidR="00E015D7">
        <w:rPr>
          <w:rFonts w:cs="Calibri"/>
        </w:rPr>
        <w:t xml:space="preserve">the </w:t>
      </w:r>
      <w:r w:rsidRPr="00311875">
        <w:rPr>
          <w:rFonts w:cs="Calibri"/>
        </w:rPr>
        <w:t xml:space="preserve">endorsement of </w:t>
      </w:r>
      <w:r w:rsidR="00526898" w:rsidRPr="00526898">
        <w:rPr>
          <w:rFonts w:cs="Calibri"/>
        </w:rPr>
        <w:t>Amendments to IFRS 19</w:t>
      </w:r>
      <w:r w:rsidRPr="00311875">
        <w:rPr>
          <w:rFonts w:cs="Calibri"/>
        </w:rPr>
        <w:t xml:space="preserve"> </w:t>
      </w:r>
      <w:r w:rsidR="00A17154" w:rsidRPr="00311875">
        <w:rPr>
          <w:rFonts w:cs="Calibri"/>
        </w:rPr>
        <w:t>would</w:t>
      </w:r>
      <w:r w:rsidRPr="00311875">
        <w:rPr>
          <w:rFonts w:cs="Calibri"/>
        </w:rPr>
        <w:t xml:space="preserve"> be conducive to the European public good (see paragraphs </w:t>
      </w:r>
      <w:r w:rsidR="00D573A3">
        <w:rPr>
          <w:rFonts w:cs="Calibri"/>
        </w:rPr>
        <w:t>75</w:t>
      </w:r>
      <w:r w:rsidRPr="00311875">
        <w:rPr>
          <w:rFonts w:cs="Calibri"/>
        </w:rPr>
        <w:t xml:space="preserve"> to </w:t>
      </w:r>
      <w:r w:rsidR="00E260EA">
        <w:rPr>
          <w:rFonts w:cs="Calibri"/>
        </w:rPr>
        <w:t>7</w:t>
      </w:r>
      <w:r w:rsidR="00D573A3">
        <w:rPr>
          <w:rFonts w:cs="Calibri"/>
        </w:rPr>
        <w:t>7</w:t>
      </w:r>
      <w:r w:rsidR="00822326" w:rsidRPr="00311875">
        <w:rPr>
          <w:rFonts w:cs="Calibri"/>
        </w:rPr>
        <w:t xml:space="preserve"> of Appendix 3 of the accompanying </w:t>
      </w:r>
      <w:r w:rsidR="00822326" w:rsidRPr="00311875">
        <w:rPr>
          <w:rFonts w:cs="Calibri"/>
          <w:i/>
        </w:rPr>
        <w:t>Draft Letter to the European Commission</w:t>
      </w:r>
      <w:r w:rsidRPr="00311875">
        <w:rPr>
          <w:rFonts w:cs="Calibri"/>
        </w:rPr>
        <w:t>).</w:t>
      </w:r>
    </w:p>
    <w:p w14:paraId="51CC1FD8" w14:textId="5A115908" w:rsidR="008973FC" w:rsidRPr="00311875" w:rsidRDefault="008973FC" w:rsidP="009D5BD1">
      <w:pPr>
        <w:pStyle w:val="Normaldenumblevel1"/>
        <w:rPr>
          <w:rFonts w:cs="Calibri"/>
          <w:b/>
        </w:rPr>
      </w:pPr>
      <w:r w:rsidRPr="00311875">
        <w:rPr>
          <w:rFonts w:cs="Calibri"/>
        </w:rPr>
        <w:t xml:space="preserve">Do you agree with </w:t>
      </w:r>
      <w:r w:rsidR="00822326" w:rsidRPr="00311875">
        <w:rPr>
          <w:rFonts w:cs="Calibri"/>
        </w:rPr>
        <w:t>this conclusion</w:t>
      </w:r>
      <w:r w:rsidRPr="00311875">
        <w:rPr>
          <w:rFonts w:cs="Calibri"/>
        </w:rPr>
        <w:t>?</w:t>
      </w:r>
      <w:r w:rsidRPr="00311875">
        <w:rPr>
          <w:rFonts w:cs="Calibri"/>
          <w:b/>
        </w:rPr>
        <w:t xml:space="preserve"> </w:t>
      </w:r>
    </w:p>
    <w:p w14:paraId="51CC1FD9" w14:textId="77777777" w:rsidR="008973FC" w:rsidRPr="00311875" w:rsidRDefault="008973FC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Pr="00311875">
        <w:rPr>
          <w:rFonts w:cs="Calibri"/>
        </w:rPr>
        <w:t xml:space="preserve"> Yes</w:t>
      </w:r>
      <w:r w:rsidRPr="00311875">
        <w:rPr>
          <w:rFonts w:cs="Calibri"/>
        </w:rPr>
        <w:tab/>
      </w:r>
      <w:r w:rsidRPr="00311875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11875">
        <w:rPr>
          <w:rFonts w:cs="Calibri"/>
        </w:rPr>
        <w:instrText xml:space="preserve"> FORMCHECKBOX </w:instrText>
      </w:r>
      <w:r w:rsidRPr="00311875">
        <w:rPr>
          <w:rFonts w:cs="Calibri"/>
        </w:rPr>
      </w:r>
      <w:r w:rsidRPr="00311875">
        <w:rPr>
          <w:rFonts w:cs="Calibri"/>
        </w:rPr>
        <w:fldChar w:fldCharType="separate"/>
      </w:r>
      <w:r w:rsidRPr="00311875">
        <w:rPr>
          <w:rFonts w:cs="Calibri"/>
        </w:rPr>
        <w:fldChar w:fldCharType="end"/>
      </w:r>
      <w:r w:rsidRPr="00311875">
        <w:rPr>
          <w:rFonts w:cs="Calibri"/>
        </w:rPr>
        <w:t xml:space="preserve"> No</w:t>
      </w:r>
    </w:p>
    <w:p w14:paraId="51CC1FDA" w14:textId="77777777" w:rsidR="008973FC" w:rsidRPr="00311875" w:rsidRDefault="008973FC" w:rsidP="009D5BD1">
      <w:pPr>
        <w:pStyle w:val="Normaldenumblevel1"/>
        <w:rPr>
          <w:rFonts w:cs="Calibri"/>
        </w:rPr>
      </w:pPr>
      <w:r w:rsidRPr="00311875">
        <w:rPr>
          <w:rFonts w:cs="Calibri"/>
        </w:rPr>
        <w:t xml:space="preserve">If you do not agree, please explain your reasons. </w:t>
      </w:r>
    </w:p>
    <w:tbl>
      <w:tblPr>
        <w:tblW w:w="81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9"/>
      </w:tblGrid>
      <w:tr w:rsidR="0011646C" w:rsidRPr="00311875" w14:paraId="5930CE87" w14:textId="77777777" w:rsidTr="002301F6">
        <w:trPr>
          <w:trHeight w:val="499"/>
        </w:trPr>
        <w:tc>
          <w:tcPr>
            <w:tcW w:w="81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B2DF64" w14:textId="77777777" w:rsidR="0011646C" w:rsidRPr="00DD3CD5" w:rsidRDefault="0011646C" w:rsidP="007D3610">
            <w:pPr>
              <w:pStyle w:val="Boxparagraph-zw"/>
            </w:pPr>
          </w:p>
        </w:tc>
      </w:tr>
    </w:tbl>
    <w:p w14:paraId="51CC1FDD" w14:textId="406FEAA8" w:rsidR="00951AF5" w:rsidRPr="00311875" w:rsidRDefault="00951AF5" w:rsidP="00C2207B">
      <w:pPr>
        <w:rPr>
          <w:rFonts w:ascii="Calibri" w:hAnsi="Calibri" w:cs="Calibri"/>
        </w:rPr>
      </w:pPr>
    </w:p>
    <w:sectPr w:rsidR="00951AF5" w:rsidRPr="00311875" w:rsidSect="003D452A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85" w:right="1588" w:bottom="1276" w:left="1588" w:header="709" w:footer="5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4421" w14:textId="77777777" w:rsidR="00D94520" w:rsidRDefault="00D94520" w:rsidP="009D5BD1">
      <w:r>
        <w:separator/>
      </w:r>
    </w:p>
  </w:endnote>
  <w:endnote w:type="continuationSeparator" w:id="0">
    <w:p w14:paraId="534A9894" w14:textId="77777777" w:rsidR="00D94520" w:rsidRDefault="00D94520" w:rsidP="009D5BD1">
      <w:r>
        <w:continuationSeparator/>
      </w:r>
    </w:p>
  </w:endnote>
  <w:endnote w:type="continuationNotice" w:id="1">
    <w:p w14:paraId="0C7F8EA7" w14:textId="77777777" w:rsidR="00D94520" w:rsidRDefault="00D94520" w:rsidP="009D5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EF" w:usb1="5000204A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529"/>
      <w:gridCol w:w="3202"/>
    </w:tblGrid>
    <w:tr w:rsidR="00A17154" w:rsidRPr="00B14A23" w14:paraId="51CC1FE7" w14:textId="77777777" w:rsidTr="00510092">
      <w:trPr>
        <w:cantSplit/>
      </w:trPr>
      <w:tc>
        <w:tcPr>
          <w:tcW w:w="5529" w:type="dxa"/>
        </w:tcPr>
        <w:p w14:paraId="51CC1FE5" w14:textId="34B7E9BA" w:rsidR="00A17154" w:rsidRPr="00B14A23" w:rsidRDefault="00A17154" w:rsidP="00257807">
          <w:pPr>
            <w:pStyle w:val="Footerleft"/>
          </w:pPr>
        </w:p>
      </w:tc>
      <w:tc>
        <w:tcPr>
          <w:tcW w:w="3202" w:type="dxa"/>
        </w:tcPr>
        <w:p w14:paraId="51CC1FE6" w14:textId="06BD3456" w:rsidR="00A17154" w:rsidRPr="00B14A23" w:rsidRDefault="00A17154" w:rsidP="00A17154">
          <w:pPr>
            <w:pStyle w:val="Footerright"/>
          </w:pPr>
          <w:r w:rsidRPr="00B14A23">
            <w:t xml:space="preserve"> Page </w:t>
          </w:r>
          <w:r w:rsidRPr="00B14A23">
            <w:fldChar w:fldCharType="begin"/>
          </w:r>
          <w:r w:rsidRPr="00B14A23">
            <w:instrText xml:space="preserve"> PAGE </w:instrText>
          </w:r>
          <w:r w:rsidRPr="00B14A23">
            <w:fldChar w:fldCharType="separate"/>
          </w:r>
          <w:r w:rsidR="00854DE8">
            <w:rPr>
              <w:noProof/>
            </w:rPr>
            <w:t>2</w:t>
          </w:r>
          <w:r w:rsidRPr="00B14A23">
            <w:fldChar w:fldCharType="end"/>
          </w:r>
          <w:r w:rsidRPr="00B14A23">
            <w:t xml:space="preserve"> of </w:t>
          </w:r>
          <w:r w:rsidRPr="00B14A23">
            <w:fldChar w:fldCharType="begin"/>
          </w:r>
          <w:r w:rsidRPr="00B14A23">
            <w:instrText xml:space="preserve"> NUMPAGES  \# "0" \* Arabic  \* MERGEFORMAT </w:instrText>
          </w:r>
          <w:r w:rsidRPr="00B14A23">
            <w:fldChar w:fldCharType="separate"/>
          </w:r>
          <w:r w:rsidR="00854DE8">
            <w:rPr>
              <w:noProof/>
            </w:rPr>
            <w:t>5</w:t>
          </w:r>
          <w:r w:rsidRPr="00B14A23">
            <w:fldChar w:fldCharType="end"/>
          </w:r>
        </w:p>
      </w:tc>
    </w:tr>
  </w:tbl>
  <w:p w14:paraId="51CC1FE8" w14:textId="77777777" w:rsidR="0008501F" w:rsidRPr="0008501F" w:rsidRDefault="0008501F" w:rsidP="0008501F">
    <w:pPr>
      <w:pStyle w:val="Footer"/>
      <w:spacing w:line="24" w:lineRule="auto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529"/>
      <w:gridCol w:w="3202"/>
    </w:tblGrid>
    <w:tr w:rsidR="00A17154" w:rsidRPr="00B14A23" w14:paraId="51CC1FF2" w14:textId="77777777" w:rsidTr="00510092">
      <w:trPr>
        <w:cantSplit/>
      </w:trPr>
      <w:tc>
        <w:tcPr>
          <w:tcW w:w="5529" w:type="dxa"/>
        </w:tcPr>
        <w:p w14:paraId="51CC1FF0" w14:textId="1FC95095" w:rsidR="00A17154" w:rsidRPr="00B14A23" w:rsidRDefault="00A17154" w:rsidP="00854DE8">
          <w:pPr>
            <w:pStyle w:val="Footerleft"/>
          </w:pPr>
        </w:p>
      </w:tc>
      <w:tc>
        <w:tcPr>
          <w:tcW w:w="3202" w:type="dxa"/>
        </w:tcPr>
        <w:p w14:paraId="51CC1FF1" w14:textId="72D01B65" w:rsidR="00A17154" w:rsidRPr="00B14A23" w:rsidRDefault="00A17154" w:rsidP="00A17154">
          <w:pPr>
            <w:pStyle w:val="Footerright"/>
          </w:pPr>
          <w:r w:rsidRPr="00B14A23">
            <w:t xml:space="preserve"> Page </w:t>
          </w:r>
          <w:r w:rsidRPr="00B14A23">
            <w:fldChar w:fldCharType="begin"/>
          </w:r>
          <w:r w:rsidRPr="00B14A23">
            <w:instrText xml:space="preserve"> PAGE </w:instrText>
          </w:r>
          <w:r w:rsidRPr="00B14A23">
            <w:fldChar w:fldCharType="separate"/>
          </w:r>
          <w:r w:rsidR="00854DE8">
            <w:rPr>
              <w:noProof/>
            </w:rPr>
            <w:t>1</w:t>
          </w:r>
          <w:r w:rsidRPr="00B14A23">
            <w:fldChar w:fldCharType="end"/>
          </w:r>
          <w:r w:rsidRPr="00B14A23">
            <w:t xml:space="preserve"> of </w:t>
          </w:r>
          <w:r w:rsidRPr="00B14A23">
            <w:fldChar w:fldCharType="begin"/>
          </w:r>
          <w:r w:rsidRPr="00B14A23">
            <w:instrText xml:space="preserve"> NUMPAGES  \# "0" \* Arabic  \* MERGEFORMAT </w:instrText>
          </w:r>
          <w:r w:rsidRPr="00B14A23">
            <w:fldChar w:fldCharType="separate"/>
          </w:r>
          <w:r w:rsidR="00854DE8">
            <w:rPr>
              <w:noProof/>
            </w:rPr>
            <w:t>5</w:t>
          </w:r>
          <w:r w:rsidRPr="00B14A23">
            <w:fldChar w:fldCharType="end"/>
          </w:r>
        </w:p>
      </w:tc>
    </w:tr>
  </w:tbl>
  <w:p w14:paraId="51CC1FF3" w14:textId="77777777" w:rsidR="0042491C" w:rsidRPr="00845D97" w:rsidRDefault="0042491C" w:rsidP="0008501F">
    <w:pPr>
      <w:spacing w:before="0" w:after="0"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6850" w14:textId="77777777" w:rsidR="00D94520" w:rsidRDefault="00D94520" w:rsidP="009D5BD1">
      <w:r>
        <w:separator/>
      </w:r>
    </w:p>
  </w:footnote>
  <w:footnote w:type="continuationSeparator" w:id="0">
    <w:p w14:paraId="1ED7237D" w14:textId="77777777" w:rsidR="00D94520" w:rsidRDefault="00D94520" w:rsidP="009D5BD1">
      <w:r>
        <w:continuationSeparator/>
      </w:r>
    </w:p>
  </w:footnote>
  <w:footnote w:type="continuationNotice" w:id="1">
    <w:p w14:paraId="4B83A68C" w14:textId="77777777" w:rsidR="00D94520" w:rsidRDefault="00D94520" w:rsidP="009D5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1FE4" w14:textId="5F50EA07" w:rsidR="0042491C" w:rsidRPr="00650C3C" w:rsidRDefault="0071652B" w:rsidP="00057194">
    <w:pPr>
      <w:pStyle w:val="Header-nextpage"/>
    </w:pPr>
    <w:r>
      <w:t xml:space="preserve">Amendments to IFRS 19 </w:t>
    </w:r>
    <w:r w:rsidR="00057194">
      <w:t>Subsidiaries without Public Accountability: Disclosures</w:t>
    </w:r>
    <w:r w:rsidR="0008501F">
      <w:br/>
    </w:r>
    <w:r w:rsidR="0042491C" w:rsidRPr="003845D1">
      <w:t xml:space="preserve">Invitation to Comment on EFRAG’s </w:t>
    </w:r>
    <w:r w:rsidR="0042491C">
      <w:t xml:space="preserve">Initial </w:t>
    </w:r>
    <w:r w:rsidR="0042491C" w:rsidRPr="003845D1">
      <w:t>Assessments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ook w:val="04A0" w:firstRow="1" w:lastRow="0" w:firstColumn="1" w:lastColumn="0" w:noHBand="0" w:noVBand="1"/>
    </w:tblPr>
    <w:tblGrid>
      <w:gridCol w:w="4417"/>
      <w:gridCol w:w="4372"/>
    </w:tblGrid>
    <w:tr w:rsidR="00625315" w:rsidRPr="005E10FA" w14:paraId="51CC1FEE" w14:textId="77777777" w:rsidTr="00625315">
      <w:tc>
        <w:tcPr>
          <w:tcW w:w="4417" w:type="dxa"/>
          <w:hideMark/>
        </w:tcPr>
        <w:p w14:paraId="51CC1FE9" w14:textId="626A46B6" w:rsidR="00625315" w:rsidRPr="00B64EDC" w:rsidRDefault="00C83862" w:rsidP="009D5BD1">
          <w:r w:rsidRPr="00C83862">
            <w:rPr>
              <w:noProof/>
            </w:rPr>
            <w:drawing>
              <wp:inline distT="0" distB="0" distL="0" distR="0" wp14:anchorId="4A0A1635" wp14:editId="3008A3C2">
                <wp:extent cx="1939839" cy="468352"/>
                <wp:effectExtent l="0" t="0" r="3810" b="8255"/>
                <wp:docPr id="524496405" name="Afbeelding 5244964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425" cy="485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2" w:type="dxa"/>
          <w:hideMark/>
        </w:tcPr>
        <w:p w14:paraId="51CC1FED" w14:textId="210D8C3A" w:rsidR="00625315" w:rsidRPr="005E10FA" w:rsidRDefault="00625315" w:rsidP="00072647">
          <w:pPr>
            <w:pStyle w:val="Headerright"/>
          </w:pPr>
        </w:p>
      </w:tc>
    </w:tr>
  </w:tbl>
  <w:p w14:paraId="51CC1FEF" w14:textId="77777777" w:rsidR="0042491C" w:rsidRPr="002414BE" w:rsidRDefault="0042491C" w:rsidP="00241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245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34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40C5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FAD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063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AC9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D08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A2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A8F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4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676948"/>
    <w:multiLevelType w:val="multilevel"/>
    <w:tmpl w:val="2812C55C"/>
    <w:styleLink w:val="EFRAGNumbering"/>
    <w:lvl w:ilvl="0">
      <w:start w:val="1"/>
      <w:numFmt w:val="decimal"/>
      <w:pStyle w:val="Normalnumberedlevel1"/>
      <w:lvlText w:val="%1"/>
      <w:lvlJc w:val="left"/>
      <w:pPr>
        <w:ind w:left="567" w:hanging="567"/>
      </w:pPr>
      <w:rPr>
        <w:rFonts w:asciiTheme="minorHAnsi" w:hAnsiTheme="minorHAnsi" w:hint="default"/>
        <w:sz w:val="22"/>
      </w:rPr>
    </w:lvl>
    <w:lvl w:ilvl="1">
      <w:start w:val="1"/>
      <w:numFmt w:val="lowerLetter"/>
      <w:pStyle w:val="Normalnumberedlevel2"/>
      <w:lvlText w:val="(%2)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Normalnumberedlevel3"/>
      <w:lvlText w:val="(%3)"/>
      <w:lvlJc w:val="left"/>
      <w:pPr>
        <w:ind w:left="1701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304A4CBD"/>
    <w:multiLevelType w:val="multilevel"/>
    <w:tmpl w:val="F52E9BAE"/>
    <w:styleLink w:val="QuestionBoxNumbering"/>
    <w:lvl w:ilvl="0">
      <w:start w:val="1"/>
      <w:numFmt w:val="none"/>
      <w:pStyle w:val="Questionboxlevel1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pStyle w:val="Questionboxlevel2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Questionboxlevel3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firstLine="0"/>
      </w:pPr>
      <w:rPr>
        <w:rFonts w:hint="default"/>
      </w:rPr>
    </w:lvl>
  </w:abstractNum>
  <w:abstractNum w:abstractNumId="12" w15:restartNumberingAfterBreak="0">
    <w:nsid w:val="41C32989"/>
    <w:multiLevelType w:val="multilevel"/>
    <w:tmpl w:val="2812C55C"/>
    <w:numStyleLink w:val="EFRAGNumbering"/>
  </w:abstractNum>
  <w:abstractNum w:abstractNumId="13" w15:restartNumberingAfterBreak="0">
    <w:nsid w:val="4C550AE6"/>
    <w:multiLevelType w:val="hybridMultilevel"/>
    <w:tmpl w:val="7EFACAD0"/>
    <w:lvl w:ilvl="0" w:tplc="0652C002">
      <w:start w:val="1"/>
      <w:numFmt w:val="decimal"/>
      <w:pStyle w:val="Numberedheading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B4A84"/>
    <w:multiLevelType w:val="multilevel"/>
    <w:tmpl w:val="16065782"/>
    <w:styleLink w:val="Style1"/>
    <w:lvl w:ilvl="0">
      <w:start w:val="1"/>
      <w:numFmt w:val="decimal"/>
      <w:lvlText w:val="%1"/>
      <w:lvlJc w:val="left"/>
      <w:pPr>
        <w:ind w:left="561" w:hanging="561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ind w:left="1128" w:hanging="56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1224"/>
        </w:tabs>
        <w:ind w:left="1695" w:hanging="56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262" w:hanging="561"/>
      </w:pPr>
      <w:rPr>
        <w:rFonts w:ascii="Symbol" w:hAnsi="Symbol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29746B"/>
    <w:multiLevelType w:val="multilevel"/>
    <w:tmpl w:val="2812C55C"/>
    <w:numStyleLink w:val="EFRAGNumbering"/>
  </w:abstractNum>
  <w:abstractNum w:abstractNumId="16" w15:restartNumberingAfterBreak="0">
    <w:nsid w:val="592B02A8"/>
    <w:multiLevelType w:val="multilevel"/>
    <w:tmpl w:val="2812C55C"/>
    <w:numStyleLink w:val="EFRAGNumbering"/>
  </w:abstractNum>
  <w:abstractNum w:abstractNumId="17" w15:restartNumberingAfterBreak="0">
    <w:nsid w:val="5B2F55A5"/>
    <w:multiLevelType w:val="multilevel"/>
    <w:tmpl w:val="43C8C058"/>
    <w:lvl w:ilvl="0">
      <w:start w:val="1"/>
      <w:numFmt w:val="bullet"/>
      <w:pStyle w:val="Bulletedlis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18" w15:restartNumberingAfterBreak="0">
    <w:nsid w:val="66B50C45"/>
    <w:multiLevelType w:val="hybridMultilevel"/>
    <w:tmpl w:val="A2007E9C"/>
    <w:lvl w:ilvl="0" w:tplc="0116F208">
      <w:start w:val="1"/>
      <w:numFmt w:val="decimal"/>
      <w:pStyle w:val="Normalnumbered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5C7C9532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2" w:tplc="627EECE6">
      <w:start w:val="1"/>
      <w:numFmt w:val="lowerRoman"/>
      <w:lvlText w:val="(%3)"/>
      <w:lvlJc w:val="left"/>
      <w:pPr>
        <w:tabs>
          <w:tab w:val="num" w:pos="1980"/>
        </w:tabs>
        <w:ind w:left="1980" w:hanging="360"/>
      </w:pPr>
      <w:rPr>
        <w:rFonts w:hint="default"/>
        <w:sz w:val="22"/>
        <w:szCs w:val="22"/>
      </w:rPr>
    </w:lvl>
    <w:lvl w:ilvl="3" w:tplc="BB4A976A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13E27C0"/>
    <w:multiLevelType w:val="hybridMultilevel"/>
    <w:tmpl w:val="CF86EF42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Arial" w:hAnsi="Arial" w:cs="Arial" w:hint="default"/>
      </w:rPr>
    </w:lvl>
    <w:lvl w:ilvl="1" w:tplc="FFFFFFFF">
      <w:start w:val="1"/>
      <w:numFmt w:val="lowerLetter"/>
      <w:pStyle w:val="Para"/>
      <w:lvlText w:val="(%2)"/>
      <w:lvlJc w:val="left"/>
      <w:pPr>
        <w:tabs>
          <w:tab w:val="num" w:pos="1160"/>
        </w:tabs>
        <w:ind w:left="1160" w:hanging="360"/>
      </w:pPr>
      <w:rPr>
        <w:rFonts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800"/>
        </w:tabs>
        <w:ind w:left="800" w:hanging="400"/>
      </w:pPr>
      <w:rPr>
        <w:rFonts w:cs="Times New Roman" w:hint="default"/>
      </w:rPr>
    </w:lvl>
    <w:lvl w:ilvl="4" w:tplc="FFFFFFFF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FFFFFFFF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num w:numId="1" w16cid:durableId="100299570">
    <w:abstractNumId w:val="10"/>
    <w:lvlOverride w:ilvl="0">
      <w:lvl w:ilvl="0">
        <w:start w:val="1"/>
        <w:numFmt w:val="decimal"/>
        <w:pStyle w:val="Normalnumberedlevel1"/>
        <w:lvlText w:val="%1"/>
        <w:lvlJc w:val="left"/>
        <w:pPr>
          <w:ind w:left="567" w:hanging="567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lowerLetter"/>
        <w:pStyle w:val="Normalnumberedlevel2"/>
        <w:lvlText w:val="(%2)"/>
        <w:lvlJc w:val="left"/>
        <w:pPr>
          <w:ind w:left="1134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Roman"/>
        <w:pStyle w:val="Normalnumberedlevel3"/>
        <w:lvlText w:val="(%3)"/>
        <w:lvlJc w:val="left"/>
        <w:pPr>
          <w:ind w:left="1701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35"/>
          </w:tabs>
          <w:ind w:left="2268" w:hanging="567"/>
        </w:pPr>
        <w:rPr>
          <w:rFonts w:ascii="Symbol" w:hAnsi="Symbol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35" w:hanging="567"/>
        </w:pPr>
        <w:rPr>
          <w:rFonts w:ascii="Arial" w:hAnsi="Arial" w:hint="default"/>
          <w:b/>
          <w:i w:val="0"/>
          <w:sz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103" w:hanging="567"/>
        </w:pPr>
        <w:rPr>
          <w:rFonts w:hint="default"/>
        </w:rPr>
      </w:lvl>
    </w:lvlOverride>
  </w:num>
  <w:num w:numId="2" w16cid:durableId="19090377">
    <w:abstractNumId w:val="18"/>
  </w:num>
  <w:num w:numId="3" w16cid:durableId="775370008">
    <w:abstractNumId w:val="17"/>
  </w:num>
  <w:num w:numId="4" w16cid:durableId="1011488288">
    <w:abstractNumId w:val="10"/>
  </w:num>
  <w:num w:numId="5" w16cid:durableId="2089034874">
    <w:abstractNumId w:val="10"/>
    <w:lvlOverride w:ilvl="0">
      <w:lvl w:ilvl="0">
        <w:start w:val="1"/>
        <w:numFmt w:val="decimal"/>
        <w:pStyle w:val="Normalnumberedlevel1"/>
        <w:lvlText w:val="%1"/>
        <w:lvlJc w:val="left"/>
        <w:pPr>
          <w:ind w:left="567" w:hanging="567"/>
        </w:pPr>
        <w:rPr>
          <w:rFonts w:ascii="Arial" w:hAnsi="Arial" w:hint="default"/>
          <w:b w:val="0"/>
          <w:sz w:val="22"/>
        </w:rPr>
      </w:lvl>
    </w:lvlOverride>
    <w:lvlOverride w:ilvl="1">
      <w:lvl w:ilvl="1">
        <w:start w:val="1"/>
        <w:numFmt w:val="lowerLetter"/>
        <w:pStyle w:val="Normalnumberedlevel2"/>
        <w:lvlText w:val="(%2)"/>
        <w:lvlJc w:val="left"/>
        <w:pPr>
          <w:ind w:left="1134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Roman"/>
        <w:pStyle w:val="Normalnumberedlevel3"/>
        <w:lvlText w:val="(%3)"/>
        <w:lvlJc w:val="left"/>
        <w:pPr>
          <w:ind w:left="1701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35"/>
          </w:tabs>
          <w:ind w:left="2268" w:hanging="567"/>
        </w:pPr>
        <w:rPr>
          <w:rFonts w:ascii="Symbol" w:hAnsi="Symbol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35" w:hanging="567"/>
        </w:pPr>
        <w:rPr>
          <w:rFonts w:ascii="Arial" w:hAnsi="Arial" w:hint="default"/>
          <w:b/>
          <w:i w:val="0"/>
          <w:sz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103" w:hanging="567"/>
        </w:pPr>
        <w:rPr>
          <w:rFonts w:hint="default"/>
        </w:rPr>
      </w:lvl>
    </w:lvlOverride>
  </w:num>
  <w:num w:numId="6" w16cid:durableId="1252474799">
    <w:abstractNumId w:val="13"/>
  </w:num>
  <w:num w:numId="7" w16cid:durableId="1486507799">
    <w:abstractNumId w:val="19"/>
  </w:num>
  <w:num w:numId="8" w16cid:durableId="1863854397">
    <w:abstractNumId w:val="11"/>
  </w:num>
  <w:num w:numId="9" w16cid:durableId="860826568">
    <w:abstractNumId w:val="14"/>
  </w:num>
  <w:num w:numId="10" w16cid:durableId="1896816276">
    <w:abstractNumId w:val="12"/>
  </w:num>
  <w:num w:numId="11" w16cid:durableId="754085116">
    <w:abstractNumId w:val="10"/>
    <w:lvlOverride w:ilvl="0">
      <w:lvl w:ilvl="0">
        <w:start w:val="1"/>
        <w:numFmt w:val="decimal"/>
        <w:pStyle w:val="Normalnumberedlevel1"/>
        <w:lvlText w:val="%1"/>
        <w:lvlJc w:val="left"/>
        <w:pPr>
          <w:ind w:left="567" w:hanging="567"/>
        </w:pPr>
        <w:rPr>
          <w:rFonts w:asciiTheme="minorHAnsi" w:hAnsiTheme="minorHAnsi" w:hint="default"/>
          <w:sz w:val="22"/>
        </w:rPr>
      </w:lvl>
    </w:lvlOverride>
    <w:lvlOverride w:ilvl="1">
      <w:lvl w:ilvl="1">
        <w:start w:val="1"/>
        <w:numFmt w:val="lowerLetter"/>
        <w:pStyle w:val="Normalnumberedlevel2"/>
        <w:lvlText w:val="(%2)"/>
        <w:lvlJc w:val="left"/>
        <w:pPr>
          <w:ind w:left="1134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Roman"/>
        <w:pStyle w:val="Normalnumberedlevel3"/>
        <w:lvlText w:val="(%3)"/>
        <w:lvlJc w:val="left"/>
        <w:pPr>
          <w:ind w:left="1701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35"/>
          </w:tabs>
          <w:ind w:left="2268" w:hanging="567"/>
        </w:pPr>
        <w:rPr>
          <w:rFonts w:ascii="Symbol" w:hAnsi="Symbol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35" w:hanging="567"/>
        </w:pPr>
        <w:rPr>
          <w:rFonts w:ascii="Arial" w:hAnsi="Arial" w:hint="default"/>
          <w:b/>
          <w:i w:val="0"/>
          <w:sz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103" w:hanging="567"/>
        </w:pPr>
        <w:rPr>
          <w:rFonts w:hint="default"/>
        </w:rPr>
      </w:lvl>
    </w:lvlOverride>
  </w:num>
  <w:num w:numId="12" w16cid:durableId="938296549">
    <w:abstractNumId w:val="10"/>
    <w:lvlOverride w:ilvl="0">
      <w:lvl w:ilvl="0">
        <w:start w:val="1"/>
        <w:numFmt w:val="decimal"/>
        <w:pStyle w:val="Normalnumberedlevel1"/>
        <w:lvlText w:val="%1"/>
        <w:lvlJc w:val="left"/>
        <w:pPr>
          <w:ind w:left="567" w:hanging="567"/>
        </w:pPr>
        <w:rPr>
          <w:rFonts w:asciiTheme="minorHAnsi" w:hAnsiTheme="minorHAnsi" w:hint="default"/>
          <w:sz w:val="22"/>
        </w:rPr>
      </w:lvl>
    </w:lvlOverride>
    <w:lvlOverride w:ilvl="1">
      <w:lvl w:ilvl="1">
        <w:start w:val="1"/>
        <w:numFmt w:val="lowerLetter"/>
        <w:pStyle w:val="Normalnumberedlevel2"/>
        <w:lvlText w:val="(%2)"/>
        <w:lvlJc w:val="left"/>
        <w:pPr>
          <w:ind w:left="1134" w:hanging="567"/>
        </w:pPr>
        <w:rPr>
          <w:rFonts w:asciiTheme="minorHAnsi" w:hAnsiTheme="minorHAnsi" w:hint="default"/>
          <w:b w:val="0"/>
          <w:i w:val="0"/>
          <w:sz w:val="22"/>
        </w:rPr>
      </w:lvl>
    </w:lvlOverride>
    <w:lvlOverride w:ilvl="2">
      <w:lvl w:ilvl="2">
        <w:start w:val="1"/>
        <w:numFmt w:val="lowerRoman"/>
        <w:pStyle w:val="Normalnumberedlevel3"/>
        <w:lvlText w:val="(%3)"/>
        <w:lvlJc w:val="left"/>
        <w:pPr>
          <w:ind w:left="1701" w:hanging="567"/>
        </w:pPr>
        <w:rPr>
          <w:rFonts w:asciiTheme="minorHAnsi" w:hAnsiTheme="minorHAnsi" w:hint="default"/>
          <w:b w:val="0"/>
          <w:i w:val="0"/>
          <w:sz w:val="22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35"/>
          </w:tabs>
          <w:ind w:left="2268" w:hanging="567"/>
        </w:pPr>
        <w:rPr>
          <w:rFonts w:ascii="Symbol" w:hAnsi="Symbol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35" w:hanging="567"/>
        </w:pPr>
        <w:rPr>
          <w:rFonts w:asciiTheme="minorHAnsi" w:hAnsiTheme="minorHAnsi" w:hint="default"/>
          <w:b/>
          <w:i w:val="0"/>
          <w:sz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402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567"/>
        </w:pPr>
        <w:rPr>
          <w:rFonts w:asciiTheme="minorHAnsi" w:hAnsiTheme="minorHAnsi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103" w:hanging="567"/>
        </w:pPr>
        <w:rPr>
          <w:rFonts w:hint="default"/>
        </w:rPr>
      </w:lvl>
    </w:lvlOverride>
  </w:num>
  <w:num w:numId="13" w16cid:durableId="2091804373">
    <w:abstractNumId w:val="0"/>
  </w:num>
  <w:num w:numId="14" w16cid:durableId="230892155">
    <w:abstractNumId w:val="1"/>
  </w:num>
  <w:num w:numId="15" w16cid:durableId="441461479">
    <w:abstractNumId w:val="2"/>
  </w:num>
  <w:num w:numId="16" w16cid:durableId="1513226824">
    <w:abstractNumId w:val="3"/>
  </w:num>
  <w:num w:numId="17" w16cid:durableId="1959482925">
    <w:abstractNumId w:val="8"/>
  </w:num>
  <w:num w:numId="18" w16cid:durableId="1340811716">
    <w:abstractNumId w:val="4"/>
  </w:num>
  <w:num w:numId="19" w16cid:durableId="407658240">
    <w:abstractNumId w:val="5"/>
  </w:num>
  <w:num w:numId="20" w16cid:durableId="834489717">
    <w:abstractNumId w:val="6"/>
  </w:num>
  <w:num w:numId="21" w16cid:durableId="116920265">
    <w:abstractNumId w:val="7"/>
  </w:num>
  <w:num w:numId="22" w16cid:durableId="2128772893">
    <w:abstractNumId w:val="9"/>
  </w:num>
  <w:num w:numId="23" w16cid:durableId="2106727339">
    <w:abstractNumId w:val="10"/>
    <w:lvlOverride w:ilvl="0">
      <w:lvl w:ilvl="0">
        <w:start w:val="1"/>
        <w:numFmt w:val="decimal"/>
        <w:pStyle w:val="Normalnumberedlevel1"/>
        <w:lvlText w:val="%1"/>
        <w:lvlJc w:val="left"/>
        <w:pPr>
          <w:ind w:left="567" w:hanging="567"/>
        </w:pPr>
        <w:rPr>
          <w:rFonts w:asciiTheme="minorHAnsi" w:hAnsiTheme="minorHAnsi" w:hint="default"/>
          <w:sz w:val="22"/>
        </w:rPr>
      </w:lvl>
    </w:lvlOverride>
    <w:lvlOverride w:ilvl="1">
      <w:lvl w:ilvl="1">
        <w:start w:val="1"/>
        <w:numFmt w:val="lowerLetter"/>
        <w:pStyle w:val="Normalnumberedlevel2"/>
        <w:lvlText w:val="(%2)"/>
        <w:lvlJc w:val="left"/>
        <w:pPr>
          <w:ind w:left="1134" w:hanging="567"/>
        </w:pPr>
        <w:rPr>
          <w:rFonts w:asciiTheme="minorHAnsi" w:hAnsiTheme="minorHAnsi" w:hint="default"/>
          <w:b w:val="0"/>
          <w:i w:val="0"/>
          <w:sz w:val="22"/>
        </w:rPr>
      </w:lvl>
    </w:lvlOverride>
    <w:lvlOverride w:ilvl="2">
      <w:lvl w:ilvl="2">
        <w:start w:val="1"/>
        <w:numFmt w:val="lowerRoman"/>
        <w:pStyle w:val="Normalnumberedlevel3"/>
        <w:lvlText w:val="(%3)"/>
        <w:lvlJc w:val="left"/>
        <w:pPr>
          <w:ind w:left="1701" w:hanging="567"/>
        </w:pPr>
        <w:rPr>
          <w:rFonts w:asciiTheme="minorHAnsi" w:hAnsiTheme="minorHAnsi" w:hint="default"/>
          <w:b w:val="0"/>
          <w:i w:val="0"/>
          <w:sz w:val="22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35"/>
          </w:tabs>
          <w:ind w:left="2268" w:hanging="567"/>
        </w:pPr>
        <w:rPr>
          <w:rFonts w:ascii="Symbol" w:hAnsi="Symbol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35" w:hanging="567"/>
        </w:pPr>
        <w:rPr>
          <w:rFonts w:asciiTheme="minorHAnsi" w:hAnsiTheme="minorHAnsi" w:hint="default"/>
          <w:b/>
          <w:i w:val="0"/>
          <w:sz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402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567"/>
        </w:pPr>
        <w:rPr>
          <w:rFonts w:asciiTheme="minorHAnsi" w:hAnsiTheme="minorHAnsi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103" w:hanging="567"/>
        </w:pPr>
        <w:rPr>
          <w:rFonts w:hint="default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D2"/>
    <w:rsid w:val="0000019A"/>
    <w:rsid w:val="0000113D"/>
    <w:rsid w:val="00002BDA"/>
    <w:rsid w:val="00004327"/>
    <w:rsid w:val="00006B19"/>
    <w:rsid w:val="00007A05"/>
    <w:rsid w:val="00014CEC"/>
    <w:rsid w:val="00014ED2"/>
    <w:rsid w:val="000161F0"/>
    <w:rsid w:val="000216EA"/>
    <w:rsid w:val="0002187D"/>
    <w:rsid w:val="00022A1C"/>
    <w:rsid w:val="00023268"/>
    <w:rsid w:val="000234F4"/>
    <w:rsid w:val="00023519"/>
    <w:rsid w:val="00023D6E"/>
    <w:rsid w:val="00024D6B"/>
    <w:rsid w:val="00025D96"/>
    <w:rsid w:val="00026303"/>
    <w:rsid w:val="0002728F"/>
    <w:rsid w:val="00030800"/>
    <w:rsid w:val="00033575"/>
    <w:rsid w:val="00036986"/>
    <w:rsid w:val="00036E34"/>
    <w:rsid w:val="000401C1"/>
    <w:rsid w:val="00041815"/>
    <w:rsid w:val="00042CBB"/>
    <w:rsid w:val="00043254"/>
    <w:rsid w:val="00043F02"/>
    <w:rsid w:val="00044820"/>
    <w:rsid w:val="00045A73"/>
    <w:rsid w:val="00046238"/>
    <w:rsid w:val="00047B5E"/>
    <w:rsid w:val="00050A0B"/>
    <w:rsid w:val="00050D74"/>
    <w:rsid w:val="0005187A"/>
    <w:rsid w:val="000519D5"/>
    <w:rsid w:val="0005475B"/>
    <w:rsid w:val="00055AB6"/>
    <w:rsid w:val="00056332"/>
    <w:rsid w:val="00056A71"/>
    <w:rsid w:val="00057194"/>
    <w:rsid w:val="00060895"/>
    <w:rsid w:val="00060E0B"/>
    <w:rsid w:val="00062233"/>
    <w:rsid w:val="00062DC0"/>
    <w:rsid w:val="00062FEA"/>
    <w:rsid w:val="00063335"/>
    <w:rsid w:val="00063F36"/>
    <w:rsid w:val="00064EBE"/>
    <w:rsid w:val="000659C6"/>
    <w:rsid w:val="000659CB"/>
    <w:rsid w:val="000678D6"/>
    <w:rsid w:val="00067AA8"/>
    <w:rsid w:val="00067CE5"/>
    <w:rsid w:val="00067E0F"/>
    <w:rsid w:val="000720C7"/>
    <w:rsid w:val="00072647"/>
    <w:rsid w:val="000732BC"/>
    <w:rsid w:val="00074293"/>
    <w:rsid w:val="000778B6"/>
    <w:rsid w:val="00077ECB"/>
    <w:rsid w:val="00080C5F"/>
    <w:rsid w:val="00080EB6"/>
    <w:rsid w:val="00081111"/>
    <w:rsid w:val="000811D1"/>
    <w:rsid w:val="000833B3"/>
    <w:rsid w:val="00083564"/>
    <w:rsid w:val="000836BD"/>
    <w:rsid w:val="00083C05"/>
    <w:rsid w:val="0008501F"/>
    <w:rsid w:val="00085DEA"/>
    <w:rsid w:val="0008748A"/>
    <w:rsid w:val="000879A5"/>
    <w:rsid w:val="000907EA"/>
    <w:rsid w:val="00091EF2"/>
    <w:rsid w:val="00092C07"/>
    <w:rsid w:val="00092E13"/>
    <w:rsid w:val="00094486"/>
    <w:rsid w:val="00095C84"/>
    <w:rsid w:val="000964AD"/>
    <w:rsid w:val="00097A22"/>
    <w:rsid w:val="00097CDB"/>
    <w:rsid w:val="000A0135"/>
    <w:rsid w:val="000A0898"/>
    <w:rsid w:val="000A0ED6"/>
    <w:rsid w:val="000A54C3"/>
    <w:rsid w:val="000B0D1E"/>
    <w:rsid w:val="000B1139"/>
    <w:rsid w:val="000B4735"/>
    <w:rsid w:val="000B56E4"/>
    <w:rsid w:val="000B6283"/>
    <w:rsid w:val="000B6A13"/>
    <w:rsid w:val="000B7977"/>
    <w:rsid w:val="000C07D6"/>
    <w:rsid w:val="000C09E0"/>
    <w:rsid w:val="000C21B2"/>
    <w:rsid w:val="000C2B4D"/>
    <w:rsid w:val="000C471D"/>
    <w:rsid w:val="000C602C"/>
    <w:rsid w:val="000C710E"/>
    <w:rsid w:val="000D0B82"/>
    <w:rsid w:val="000D0E71"/>
    <w:rsid w:val="000D2647"/>
    <w:rsid w:val="000D2C2C"/>
    <w:rsid w:val="000D2CD2"/>
    <w:rsid w:val="000D3A68"/>
    <w:rsid w:val="000D4B7C"/>
    <w:rsid w:val="000D4C71"/>
    <w:rsid w:val="000D4CE1"/>
    <w:rsid w:val="000D7151"/>
    <w:rsid w:val="000E1C63"/>
    <w:rsid w:val="000E1EEA"/>
    <w:rsid w:val="000E205B"/>
    <w:rsid w:val="000E2550"/>
    <w:rsid w:val="000E260A"/>
    <w:rsid w:val="000E2780"/>
    <w:rsid w:val="000E2DA6"/>
    <w:rsid w:val="000E4766"/>
    <w:rsid w:val="000E4DD8"/>
    <w:rsid w:val="000E4E21"/>
    <w:rsid w:val="000E52F9"/>
    <w:rsid w:val="000E5A3B"/>
    <w:rsid w:val="000E795A"/>
    <w:rsid w:val="000F00F5"/>
    <w:rsid w:val="000F12B5"/>
    <w:rsid w:val="000F155B"/>
    <w:rsid w:val="000F1946"/>
    <w:rsid w:val="000F1E18"/>
    <w:rsid w:val="000F2228"/>
    <w:rsid w:val="000F29D2"/>
    <w:rsid w:val="000F2C82"/>
    <w:rsid w:val="000F34C5"/>
    <w:rsid w:val="000F56E6"/>
    <w:rsid w:val="000F6E61"/>
    <w:rsid w:val="000F71C9"/>
    <w:rsid w:val="00100D33"/>
    <w:rsid w:val="00101464"/>
    <w:rsid w:val="00101503"/>
    <w:rsid w:val="00102BA4"/>
    <w:rsid w:val="00105AE2"/>
    <w:rsid w:val="001066B2"/>
    <w:rsid w:val="001066E5"/>
    <w:rsid w:val="00106E21"/>
    <w:rsid w:val="00110FBA"/>
    <w:rsid w:val="00110FC2"/>
    <w:rsid w:val="00111100"/>
    <w:rsid w:val="00111326"/>
    <w:rsid w:val="001117E8"/>
    <w:rsid w:val="00113091"/>
    <w:rsid w:val="001132F8"/>
    <w:rsid w:val="001134C2"/>
    <w:rsid w:val="001143D9"/>
    <w:rsid w:val="00115A1A"/>
    <w:rsid w:val="0011646C"/>
    <w:rsid w:val="0011740E"/>
    <w:rsid w:val="001204E4"/>
    <w:rsid w:val="00123323"/>
    <w:rsid w:val="001239D9"/>
    <w:rsid w:val="001254AC"/>
    <w:rsid w:val="0012589E"/>
    <w:rsid w:val="00125F28"/>
    <w:rsid w:val="00126DF1"/>
    <w:rsid w:val="00127216"/>
    <w:rsid w:val="00131FA0"/>
    <w:rsid w:val="001325CF"/>
    <w:rsid w:val="00132BC9"/>
    <w:rsid w:val="00133245"/>
    <w:rsid w:val="001336CA"/>
    <w:rsid w:val="00134CFA"/>
    <w:rsid w:val="0013501B"/>
    <w:rsid w:val="0013509F"/>
    <w:rsid w:val="00135905"/>
    <w:rsid w:val="00135A50"/>
    <w:rsid w:val="00136726"/>
    <w:rsid w:val="00137A6C"/>
    <w:rsid w:val="00141239"/>
    <w:rsid w:val="00141624"/>
    <w:rsid w:val="00143E7C"/>
    <w:rsid w:val="0014492D"/>
    <w:rsid w:val="00145C70"/>
    <w:rsid w:val="00150B79"/>
    <w:rsid w:val="0015112B"/>
    <w:rsid w:val="001522F3"/>
    <w:rsid w:val="00152889"/>
    <w:rsid w:val="00152B4F"/>
    <w:rsid w:val="00156CCF"/>
    <w:rsid w:val="00157667"/>
    <w:rsid w:val="001612ED"/>
    <w:rsid w:val="0016164D"/>
    <w:rsid w:val="001633F6"/>
    <w:rsid w:val="0016374B"/>
    <w:rsid w:val="00164DAC"/>
    <w:rsid w:val="0016536E"/>
    <w:rsid w:val="001653A9"/>
    <w:rsid w:val="001660C1"/>
    <w:rsid w:val="00166197"/>
    <w:rsid w:val="001665A0"/>
    <w:rsid w:val="00167F45"/>
    <w:rsid w:val="00170069"/>
    <w:rsid w:val="001703E4"/>
    <w:rsid w:val="00175A99"/>
    <w:rsid w:val="00177829"/>
    <w:rsid w:val="00184198"/>
    <w:rsid w:val="0018760B"/>
    <w:rsid w:val="001902CE"/>
    <w:rsid w:val="0019069D"/>
    <w:rsid w:val="00194E67"/>
    <w:rsid w:val="00194EE6"/>
    <w:rsid w:val="001968A0"/>
    <w:rsid w:val="001977C0"/>
    <w:rsid w:val="00197C8D"/>
    <w:rsid w:val="001A2BFF"/>
    <w:rsid w:val="001A2F03"/>
    <w:rsid w:val="001A320A"/>
    <w:rsid w:val="001A3B6C"/>
    <w:rsid w:val="001A4735"/>
    <w:rsid w:val="001A5098"/>
    <w:rsid w:val="001A5FAA"/>
    <w:rsid w:val="001B0152"/>
    <w:rsid w:val="001B18BA"/>
    <w:rsid w:val="001B4D44"/>
    <w:rsid w:val="001B4DA6"/>
    <w:rsid w:val="001B545D"/>
    <w:rsid w:val="001B682F"/>
    <w:rsid w:val="001B7A17"/>
    <w:rsid w:val="001B7E38"/>
    <w:rsid w:val="001C0760"/>
    <w:rsid w:val="001C2683"/>
    <w:rsid w:val="001C4A20"/>
    <w:rsid w:val="001C4A77"/>
    <w:rsid w:val="001C6AEA"/>
    <w:rsid w:val="001C7C89"/>
    <w:rsid w:val="001D102F"/>
    <w:rsid w:val="001D6480"/>
    <w:rsid w:val="001D6E57"/>
    <w:rsid w:val="001D7DDF"/>
    <w:rsid w:val="001E0306"/>
    <w:rsid w:val="001E0AAB"/>
    <w:rsid w:val="001E13EF"/>
    <w:rsid w:val="001E1F7B"/>
    <w:rsid w:val="001E2255"/>
    <w:rsid w:val="001E666B"/>
    <w:rsid w:val="001E6BF1"/>
    <w:rsid w:val="001E79E0"/>
    <w:rsid w:val="001F12F3"/>
    <w:rsid w:val="001F164D"/>
    <w:rsid w:val="001F215A"/>
    <w:rsid w:val="001F459E"/>
    <w:rsid w:val="001F52C7"/>
    <w:rsid w:val="001F5759"/>
    <w:rsid w:val="001F71D9"/>
    <w:rsid w:val="001F76B5"/>
    <w:rsid w:val="001F7FBF"/>
    <w:rsid w:val="00202450"/>
    <w:rsid w:val="00202C04"/>
    <w:rsid w:val="0020412E"/>
    <w:rsid w:val="002072C4"/>
    <w:rsid w:val="00207445"/>
    <w:rsid w:val="002113A4"/>
    <w:rsid w:val="00211BF3"/>
    <w:rsid w:val="00215413"/>
    <w:rsid w:val="00220D00"/>
    <w:rsid w:val="002212B2"/>
    <w:rsid w:val="002223C5"/>
    <w:rsid w:val="00222823"/>
    <w:rsid w:val="00222B8A"/>
    <w:rsid w:val="002231AF"/>
    <w:rsid w:val="002235C2"/>
    <w:rsid w:val="00223673"/>
    <w:rsid w:val="00223FF2"/>
    <w:rsid w:val="00224A72"/>
    <w:rsid w:val="00224AAD"/>
    <w:rsid w:val="0022569C"/>
    <w:rsid w:val="002301F6"/>
    <w:rsid w:val="00230470"/>
    <w:rsid w:val="002325C8"/>
    <w:rsid w:val="00232684"/>
    <w:rsid w:val="00233BE2"/>
    <w:rsid w:val="00233D95"/>
    <w:rsid w:val="002350B3"/>
    <w:rsid w:val="002377DA"/>
    <w:rsid w:val="002379E2"/>
    <w:rsid w:val="00240915"/>
    <w:rsid w:val="002414BE"/>
    <w:rsid w:val="002429BE"/>
    <w:rsid w:val="00242BC2"/>
    <w:rsid w:val="00243CDA"/>
    <w:rsid w:val="0024411B"/>
    <w:rsid w:val="00244871"/>
    <w:rsid w:val="00250534"/>
    <w:rsid w:val="00251333"/>
    <w:rsid w:val="00251392"/>
    <w:rsid w:val="0025143E"/>
    <w:rsid w:val="002535A1"/>
    <w:rsid w:val="0025482A"/>
    <w:rsid w:val="00255B6D"/>
    <w:rsid w:val="002573EE"/>
    <w:rsid w:val="00257807"/>
    <w:rsid w:val="002601A0"/>
    <w:rsid w:val="00260A43"/>
    <w:rsid w:val="00260A47"/>
    <w:rsid w:val="002616A9"/>
    <w:rsid w:val="00261C3E"/>
    <w:rsid w:val="0026311A"/>
    <w:rsid w:val="00264202"/>
    <w:rsid w:val="002665B4"/>
    <w:rsid w:val="00267810"/>
    <w:rsid w:val="00267B38"/>
    <w:rsid w:val="00270C7D"/>
    <w:rsid w:val="002710A9"/>
    <w:rsid w:val="002719DD"/>
    <w:rsid w:val="00271BF2"/>
    <w:rsid w:val="00274412"/>
    <w:rsid w:val="002761B6"/>
    <w:rsid w:val="0027741D"/>
    <w:rsid w:val="00277D4F"/>
    <w:rsid w:val="00280377"/>
    <w:rsid w:val="0028070A"/>
    <w:rsid w:val="00280A35"/>
    <w:rsid w:val="00280CC1"/>
    <w:rsid w:val="002819C6"/>
    <w:rsid w:val="0028223B"/>
    <w:rsid w:val="00284921"/>
    <w:rsid w:val="002852DB"/>
    <w:rsid w:val="00287BFC"/>
    <w:rsid w:val="00287CE7"/>
    <w:rsid w:val="002903AD"/>
    <w:rsid w:val="00291F85"/>
    <w:rsid w:val="00292C36"/>
    <w:rsid w:val="002937AB"/>
    <w:rsid w:val="00294826"/>
    <w:rsid w:val="00294A62"/>
    <w:rsid w:val="00294AE8"/>
    <w:rsid w:val="00295174"/>
    <w:rsid w:val="0029665B"/>
    <w:rsid w:val="00297134"/>
    <w:rsid w:val="002A01FC"/>
    <w:rsid w:val="002A20E8"/>
    <w:rsid w:val="002A35D3"/>
    <w:rsid w:val="002A430C"/>
    <w:rsid w:val="002A6CBC"/>
    <w:rsid w:val="002A70BB"/>
    <w:rsid w:val="002B1C99"/>
    <w:rsid w:val="002B1D99"/>
    <w:rsid w:val="002B2CFA"/>
    <w:rsid w:val="002B4BF7"/>
    <w:rsid w:val="002B5AEC"/>
    <w:rsid w:val="002B5E4F"/>
    <w:rsid w:val="002B72C0"/>
    <w:rsid w:val="002C0586"/>
    <w:rsid w:val="002C0BCA"/>
    <w:rsid w:val="002C0F87"/>
    <w:rsid w:val="002C1069"/>
    <w:rsid w:val="002C372C"/>
    <w:rsid w:val="002C4D98"/>
    <w:rsid w:val="002C6347"/>
    <w:rsid w:val="002C7ACF"/>
    <w:rsid w:val="002C7B8E"/>
    <w:rsid w:val="002C7F65"/>
    <w:rsid w:val="002D1CB2"/>
    <w:rsid w:val="002D25AA"/>
    <w:rsid w:val="002D2815"/>
    <w:rsid w:val="002D2AC1"/>
    <w:rsid w:val="002D50A4"/>
    <w:rsid w:val="002D6CF7"/>
    <w:rsid w:val="002D7403"/>
    <w:rsid w:val="002E21DC"/>
    <w:rsid w:val="002E22AE"/>
    <w:rsid w:val="002E3DDB"/>
    <w:rsid w:val="002E4E3B"/>
    <w:rsid w:val="002E4F31"/>
    <w:rsid w:val="002E51D8"/>
    <w:rsid w:val="002E572F"/>
    <w:rsid w:val="002E616A"/>
    <w:rsid w:val="002E7872"/>
    <w:rsid w:val="002F087F"/>
    <w:rsid w:val="002F0DE4"/>
    <w:rsid w:val="002F24A1"/>
    <w:rsid w:val="002F2F3B"/>
    <w:rsid w:val="002F39D0"/>
    <w:rsid w:val="002F40F9"/>
    <w:rsid w:val="002F5A3F"/>
    <w:rsid w:val="002F5C0E"/>
    <w:rsid w:val="002F7750"/>
    <w:rsid w:val="002F7D52"/>
    <w:rsid w:val="002F7D6D"/>
    <w:rsid w:val="003003F6"/>
    <w:rsid w:val="00301064"/>
    <w:rsid w:val="00302609"/>
    <w:rsid w:val="00304A35"/>
    <w:rsid w:val="00305A57"/>
    <w:rsid w:val="00305DE6"/>
    <w:rsid w:val="00306BB7"/>
    <w:rsid w:val="0030766D"/>
    <w:rsid w:val="00310B5F"/>
    <w:rsid w:val="00310D4B"/>
    <w:rsid w:val="003112BB"/>
    <w:rsid w:val="00311316"/>
    <w:rsid w:val="00311875"/>
    <w:rsid w:val="0031384C"/>
    <w:rsid w:val="00314208"/>
    <w:rsid w:val="003143CA"/>
    <w:rsid w:val="003148C3"/>
    <w:rsid w:val="00316699"/>
    <w:rsid w:val="00316A47"/>
    <w:rsid w:val="00316A97"/>
    <w:rsid w:val="00317247"/>
    <w:rsid w:val="00320B77"/>
    <w:rsid w:val="00320D1A"/>
    <w:rsid w:val="003237BD"/>
    <w:rsid w:val="00326631"/>
    <w:rsid w:val="00326B1E"/>
    <w:rsid w:val="00326CB2"/>
    <w:rsid w:val="00330B51"/>
    <w:rsid w:val="00331635"/>
    <w:rsid w:val="00331905"/>
    <w:rsid w:val="00332A0A"/>
    <w:rsid w:val="003347D3"/>
    <w:rsid w:val="003355BB"/>
    <w:rsid w:val="00340299"/>
    <w:rsid w:val="00340354"/>
    <w:rsid w:val="003408AF"/>
    <w:rsid w:val="00340BE9"/>
    <w:rsid w:val="00340D1E"/>
    <w:rsid w:val="00340EBE"/>
    <w:rsid w:val="00341019"/>
    <w:rsid w:val="0034325D"/>
    <w:rsid w:val="003439E5"/>
    <w:rsid w:val="003442D8"/>
    <w:rsid w:val="0034437A"/>
    <w:rsid w:val="0034452C"/>
    <w:rsid w:val="00344DD1"/>
    <w:rsid w:val="003471FA"/>
    <w:rsid w:val="00350F21"/>
    <w:rsid w:val="003528D4"/>
    <w:rsid w:val="00353095"/>
    <w:rsid w:val="00353588"/>
    <w:rsid w:val="003559BB"/>
    <w:rsid w:val="00355DAB"/>
    <w:rsid w:val="00355F5A"/>
    <w:rsid w:val="00356090"/>
    <w:rsid w:val="00356CB8"/>
    <w:rsid w:val="00356DDD"/>
    <w:rsid w:val="00360311"/>
    <w:rsid w:val="003603B4"/>
    <w:rsid w:val="003612BA"/>
    <w:rsid w:val="003614AE"/>
    <w:rsid w:val="00363B12"/>
    <w:rsid w:val="00363C02"/>
    <w:rsid w:val="00367F69"/>
    <w:rsid w:val="00371F6C"/>
    <w:rsid w:val="00373F4D"/>
    <w:rsid w:val="0037451C"/>
    <w:rsid w:val="0037511E"/>
    <w:rsid w:val="00375D60"/>
    <w:rsid w:val="00376660"/>
    <w:rsid w:val="00377A35"/>
    <w:rsid w:val="00377B1D"/>
    <w:rsid w:val="003807AB"/>
    <w:rsid w:val="00381E8E"/>
    <w:rsid w:val="003822BC"/>
    <w:rsid w:val="00382916"/>
    <w:rsid w:val="003830E9"/>
    <w:rsid w:val="00383561"/>
    <w:rsid w:val="003845D1"/>
    <w:rsid w:val="00384694"/>
    <w:rsid w:val="00385197"/>
    <w:rsid w:val="0038528E"/>
    <w:rsid w:val="0038677A"/>
    <w:rsid w:val="0038694A"/>
    <w:rsid w:val="003871EB"/>
    <w:rsid w:val="003874CF"/>
    <w:rsid w:val="0038783A"/>
    <w:rsid w:val="00390693"/>
    <w:rsid w:val="00390E5B"/>
    <w:rsid w:val="003912C9"/>
    <w:rsid w:val="00391428"/>
    <w:rsid w:val="00391460"/>
    <w:rsid w:val="00393FD2"/>
    <w:rsid w:val="003959D2"/>
    <w:rsid w:val="00395BDA"/>
    <w:rsid w:val="00395CAC"/>
    <w:rsid w:val="0039738A"/>
    <w:rsid w:val="00397A2C"/>
    <w:rsid w:val="003A01BE"/>
    <w:rsid w:val="003A0FC1"/>
    <w:rsid w:val="003A28EC"/>
    <w:rsid w:val="003A3E90"/>
    <w:rsid w:val="003A4415"/>
    <w:rsid w:val="003A5FD3"/>
    <w:rsid w:val="003A611A"/>
    <w:rsid w:val="003A70D9"/>
    <w:rsid w:val="003B0464"/>
    <w:rsid w:val="003B05FE"/>
    <w:rsid w:val="003B098A"/>
    <w:rsid w:val="003B0E71"/>
    <w:rsid w:val="003B158C"/>
    <w:rsid w:val="003B2867"/>
    <w:rsid w:val="003B4EAE"/>
    <w:rsid w:val="003B5285"/>
    <w:rsid w:val="003B565C"/>
    <w:rsid w:val="003C1DA1"/>
    <w:rsid w:val="003C4E79"/>
    <w:rsid w:val="003C52E7"/>
    <w:rsid w:val="003C69D9"/>
    <w:rsid w:val="003D020D"/>
    <w:rsid w:val="003D11C6"/>
    <w:rsid w:val="003D3827"/>
    <w:rsid w:val="003D452A"/>
    <w:rsid w:val="003E06A4"/>
    <w:rsid w:val="003E27CB"/>
    <w:rsid w:val="003E2A58"/>
    <w:rsid w:val="003E2D94"/>
    <w:rsid w:val="003E39AA"/>
    <w:rsid w:val="003E454A"/>
    <w:rsid w:val="003E5F15"/>
    <w:rsid w:val="003E7EE0"/>
    <w:rsid w:val="003F15A7"/>
    <w:rsid w:val="003F19E6"/>
    <w:rsid w:val="003F1C03"/>
    <w:rsid w:val="003F2C1A"/>
    <w:rsid w:val="003F41BB"/>
    <w:rsid w:val="003F4441"/>
    <w:rsid w:val="003F55CA"/>
    <w:rsid w:val="003F6CC6"/>
    <w:rsid w:val="003F775E"/>
    <w:rsid w:val="003F77E3"/>
    <w:rsid w:val="003F7856"/>
    <w:rsid w:val="003F7A69"/>
    <w:rsid w:val="00401093"/>
    <w:rsid w:val="00402C8A"/>
    <w:rsid w:val="00402EFC"/>
    <w:rsid w:val="00403A22"/>
    <w:rsid w:val="00403D65"/>
    <w:rsid w:val="00404005"/>
    <w:rsid w:val="004040E8"/>
    <w:rsid w:val="00404411"/>
    <w:rsid w:val="00404506"/>
    <w:rsid w:val="004054FC"/>
    <w:rsid w:val="00406147"/>
    <w:rsid w:val="00407E7F"/>
    <w:rsid w:val="00410841"/>
    <w:rsid w:val="00411938"/>
    <w:rsid w:val="0041365E"/>
    <w:rsid w:val="0041406A"/>
    <w:rsid w:val="00415BC6"/>
    <w:rsid w:val="004217FD"/>
    <w:rsid w:val="00422723"/>
    <w:rsid w:val="00422E82"/>
    <w:rsid w:val="00423B9E"/>
    <w:rsid w:val="00423DA8"/>
    <w:rsid w:val="00424381"/>
    <w:rsid w:val="0042491C"/>
    <w:rsid w:val="00424FC3"/>
    <w:rsid w:val="00425ABB"/>
    <w:rsid w:val="00426DF8"/>
    <w:rsid w:val="004270E9"/>
    <w:rsid w:val="0042725E"/>
    <w:rsid w:val="004277B9"/>
    <w:rsid w:val="004300AE"/>
    <w:rsid w:val="00432CBB"/>
    <w:rsid w:val="00432E1B"/>
    <w:rsid w:val="00441344"/>
    <w:rsid w:val="004434BF"/>
    <w:rsid w:val="004440FD"/>
    <w:rsid w:val="004449CB"/>
    <w:rsid w:val="00444BE2"/>
    <w:rsid w:val="00445DEC"/>
    <w:rsid w:val="004471F9"/>
    <w:rsid w:val="00447B47"/>
    <w:rsid w:val="00447BA2"/>
    <w:rsid w:val="00450EAF"/>
    <w:rsid w:val="004512C7"/>
    <w:rsid w:val="0045270A"/>
    <w:rsid w:val="00453AAC"/>
    <w:rsid w:val="004541E4"/>
    <w:rsid w:val="004556F1"/>
    <w:rsid w:val="0045672F"/>
    <w:rsid w:val="00457432"/>
    <w:rsid w:val="0046131A"/>
    <w:rsid w:val="00462094"/>
    <w:rsid w:val="004627F3"/>
    <w:rsid w:val="00462BA7"/>
    <w:rsid w:val="004632CA"/>
    <w:rsid w:val="004634BA"/>
    <w:rsid w:val="00463C67"/>
    <w:rsid w:val="00463F4F"/>
    <w:rsid w:val="004647C6"/>
    <w:rsid w:val="00465550"/>
    <w:rsid w:val="00465953"/>
    <w:rsid w:val="00465EC1"/>
    <w:rsid w:val="00466C6C"/>
    <w:rsid w:val="00467644"/>
    <w:rsid w:val="00470F7B"/>
    <w:rsid w:val="0047167C"/>
    <w:rsid w:val="00473CE7"/>
    <w:rsid w:val="00474A98"/>
    <w:rsid w:val="00475D9E"/>
    <w:rsid w:val="004772B5"/>
    <w:rsid w:val="00481301"/>
    <w:rsid w:val="00481356"/>
    <w:rsid w:val="00481B01"/>
    <w:rsid w:val="004824EC"/>
    <w:rsid w:val="00482518"/>
    <w:rsid w:val="00483AAA"/>
    <w:rsid w:val="00487695"/>
    <w:rsid w:val="0049017E"/>
    <w:rsid w:val="0049076F"/>
    <w:rsid w:val="0049323E"/>
    <w:rsid w:val="0049389A"/>
    <w:rsid w:val="00493E3E"/>
    <w:rsid w:val="00494FD2"/>
    <w:rsid w:val="004A085A"/>
    <w:rsid w:val="004A0DE9"/>
    <w:rsid w:val="004A4D9E"/>
    <w:rsid w:val="004A6457"/>
    <w:rsid w:val="004A7152"/>
    <w:rsid w:val="004A76F8"/>
    <w:rsid w:val="004B129A"/>
    <w:rsid w:val="004B259F"/>
    <w:rsid w:val="004B2AF6"/>
    <w:rsid w:val="004B3DC8"/>
    <w:rsid w:val="004B3DE6"/>
    <w:rsid w:val="004B6DF2"/>
    <w:rsid w:val="004B709E"/>
    <w:rsid w:val="004C19E5"/>
    <w:rsid w:val="004C1D9A"/>
    <w:rsid w:val="004C3F73"/>
    <w:rsid w:val="004C4103"/>
    <w:rsid w:val="004C4F0E"/>
    <w:rsid w:val="004C74CE"/>
    <w:rsid w:val="004C7558"/>
    <w:rsid w:val="004D01CC"/>
    <w:rsid w:val="004D07AF"/>
    <w:rsid w:val="004D1A18"/>
    <w:rsid w:val="004D71E6"/>
    <w:rsid w:val="004D71F6"/>
    <w:rsid w:val="004D7A05"/>
    <w:rsid w:val="004D7A97"/>
    <w:rsid w:val="004E05D3"/>
    <w:rsid w:val="004E13C6"/>
    <w:rsid w:val="004E14DB"/>
    <w:rsid w:val="004E35CB"/>
    <w:rsid w:val="004E3AE4"/>
    <w:rsid w:val="004E3FCD"/>
    <w:rsid w:val="004E3FEA"/>
    <w:rsid w:val="004E4703"/>
    <w:rsid w:val="004E473C"/>
    <w:rsid w:val="004E4D2A"/>
    <w:rsid w:val="004E5432"/>
    <w:rsid w:val="004E5620"/>
    <w:rsid w:val="004E5E04"/>
    <w:rsid w:val="004E5E99"/>
    <w:rsid w:val="004E6432"/>
    <w:rsid w:val="004F015D"/>
    <w:rsid w:val="004F1465"/>
    <w:rsid w:val="004F219F"/>
    <w:rsid w:val="004F3439"/>
    <w:rsid w:val="004F3ADE"/>
    <w:rsid w:val="004F48C4"/>
    <w:rsid w:val="004F61ED"/>
    <w:rsid w:val="004F6B2B"/>
    <w:rsid w:val="004F6B53"/>
    <w:rsid w:val="004F70B4"/>
    <w:rsid w:val="005001BF"/>
    <w:rsid w:val="0050306C"/>
    <w:rsid w:val="00505141"/>
    <w:rsid w:val="005067FD"/>
    <w:rsid w:val="00507B0E"/>
    <w:rsid w:val="00510092"/>
    <w:rsid w:val="00510C9E"/>
    <w:rsid w:val="00511306"/>
    <w:rsid w:val="00512A9F"/>
    <w:rsid w:val="00513F41"/>
    <w:rsid w:val="0051515C"/>
    <w:rsid w:val="00515A5F"/>
    <w:rsid w:val="005166B8"/>
    <w:rsid w:val="005216D0"/>
    <w:rsid w:val="005237E6"/>
    <w:rsid w:val="00523DD3"/>
    <w:rsid w:val="00523FFA"/>
    <w:rsid w:val="00524220"/>
    <w:rsid w:val="00526787"/>
    <w:rsid w:val="00526898"/>
    <w:rsid w:val="00526F71"/>
    <w:rsid w:val="005274C0"/>
    <w:rsid w:val="00527860"/>
    <w:rsid w:val="00530781"/>
    <w:rsid w:val="005314DB"/>
    <w:rsid w:val="005330BA"/>
    <w:rsid w:val="0053317C"/>
    <w:rsid w:val="005346A6"/>
    <w:rsid w:val="00535549"/>
    <w:rsid w:val="00536ECF"/>
    <w:rsid w:val="00537EA5"/>
    <w:rsid w:val="005401D2"/>
    <w:rsid w:val="00540832"/>
    <w:rsid w:val="005437AF"/>
    <w:rsid w:val="00543966"/>
    <w:rsid w:val="00544CAF"/>
    <w:rsid w:val="00545BC1"/>
    <w:rsid w:val="0054630C"/>
    <w:rsid w:val="005466D7"/>
    <w:rsid w:val="0054679F"/>
    <w:rsid w:val="00546A56"/>
    <w:rsid w:val="005478B6"/>
    <w:rsid w:val="005519B4"/>
    <w:rsid w:val="00551C2D"/>
    <w:rsid w:val="005525D7"/>
    <w:rsid w:val="005528C3"/>
    <w:rsid w:val="0055300D"/>
    <w:rsid w:val="00553164"/>
    <w:rsid w:val="00553698"/>
    <w:rsid w:val="00555C3D"/>
    <w:rsid w:val="00561890"/>
    <w:rsid w:val="00563798"/>
    <w:rsid w:val="00565A2F"/>
    <w:rsid w:val="00566498"/>
    <w:rsid w:val="00567309"/>
    <w:rsid w:val="005676D2"/>
    <w:rsid w:val="0057093F"/>
    <w:rsid w:val="00570D76"/>
    <w:rsid w:val="00571A80"/>
    <w:rsid w:val="005728BA"/>
    <w:rsid w:val="005743BF"/>
    <w:rsid w:val="00580150"/>
    <w:rsid w:val="005816C9"/>
    <w:rsid w:val="00581F43"/>
    <w:rsid w:val="00582718"/>
    <w:rsid w:val="00582EAC"/>
    <w:rsid w:val="005840C8"/>
    <w:rsid w:val="00584344"/>
    <w:rsid w:val="005873B6"/>
    <w:rsid w:val="00587666"/>
    <w:rsid w:val="0058794F"/>
    <w:rsid w:val="00590BBD"/>
    <w:rsid w:val="0059152C"/>
    <w:rsid w:val="005929E6"/>
    <w:rsid w:val="00592AB8"/>
    <w:rsid w:val="005936FD"/>
    <w:rsid w:val="00594307"/>
    <w:rsid w:val="00594F5B"/>
    <w:rsid w:val="00595444"/>
    <w:rsid w:val="005960DE"/>
    <w:rsid w:val="005A0A3F"/>
    <w:rsid w:val="005A0A45"/>
    <w:rsid w:val="005A20E5"/>
    <w:rsid w:val="005A230E"/>
    <w:rsid w:val="005A2813"/>
    <w:rsid w:val="005A2F6A"/>
    <w:rsid w:val="005A30C5"/>
    <w:rsid w:val="005A441B"/>
    <w:rsid w:val="005A610F"/>
    <w:rsid w:val="005A6217"/>
    <w:rsid w:val="005A76EE"/>
    <w:rsid w:val="005A7BA3"/>
    <w:rsid w:val="005B024E"/>
    <w:rsid w:val="005B1137"/>
    <w:rsid w:val="005B1DDE"/>
    <w:rsid w:val="005B2B4F"/>
    <w:rsid w:val="005B5124"/>
    <w:rsid w:val="005B5277"/>
    <w:rsid w:val="005B6289"/>
    <w:rsid w:val="005B69E6"/>
    <w:rsid w:val="005B71BD"/>
    <w:rsid w:val="005B7FA5"/>
    <w:rsid w:val="005C3A7C"/>
    <w:rsid w:val="005C3D6B"/>
    <w:rsid w:val="005C42F2"/>
    <w:rsid w:val="005C4D59"/>
    <w:rsid w:val="005C618F"/>
    <w:rsid w:val="005C6470"/>
    <w:rsid w:val="005C70F2"/>
    <w:rsid w:val="005D168A"/>
    <w:rsid w:val="005D16DF"/>
    <w:rsid w:val="005D1A53"/>
    <w:rsid w:val="005D24BD"/>
    <w:rsid w:val="005D31BA"/>
    <w:rsid w:val="005D3CEC"/>
    <w:rsid w:val="005D47EB"/>
    <w:rsid w:val="005D52E9"/>
    <w:rsid w:val="005E0101"/>
    <w:rsid w:val="005E10FA"/>
    <w:rsid w:val="005E1D44"/>
    <w:rsid w:val="005E20F0"/>
    <w:rsid w:val="005E51D7"/>
    <w:rsid w:val="005E586F"/>
    <w:rsid w:val="005F05FF"/>
    <w:rsid w:val="005F062F"/>
    <w:rsid w:val="005F06D9"/>
    <w:rsid w:val="005F1BB5"/>
    <w:rsid w:val="005F207F"/>
    <w:rsid w:val="005F3A26"/>
    <w:rsid w:val="005F5470"/>
    <w:rsid w:val="005F56E4"/>
    <w:rsid w:val="005F578F"/>
    <w:rsid w:val="005F5805"/>
    <w:rsid w:val="005F7B36"/>
    <w:rsid w:val="00604E1A"/>
    <w:rsid w:val="006059BC"/>
    <w:rsid w:val="006068AC"/>
    <w:rsid w:val="00606A71"/>
    <w:rsid w:val="00606B57"/>
    <w:rsid w:val="00610205"/>
    <w:rsid w:val="0061060D"/>
    <w:rsid w:val="006109A4"/>
    <w:rsid w:val="00610DCC"/>
    <w:rsid w:val="00612614"/>
    <w:rsid w:val="006128F8"/>
    <w:rsid w:val="006132F3"/>
    <w:rsid w:val="00615D8F"/>
    <w:rsid w:val="00617757"/>
    <w:rsid w:val="00620459"/>
    <w:rsid w:val="00620492"/>
    <w:rsid w:val="00620972"/>
    <w:rsid w:val="00620FF8"/>
    <w:rsid w:val="006221CC"/>
    <w:rsid w:val="006233A6"/>
    <w:rsid w:val="0062429E"/>
    <w:rsid w:val="00624ACC"/>
    <w:rsid w:val="00624C56"/>
    <w:rsid w:val="006250AC"/>
    <w:rsid w:val="00625315"/>
    <w:rsid w:val="00625F70"/>
    <w:rsid w:val="00626F03"/>
    <w:rsid w:val="0062737C"/>
    <w:rsid w:val="00627848"/>
    <w:rsid w:val="00630130"/>
    <w:rsid w:val="006305A1"/>
    <w:rsid w:val="00630991"/>
    <w:rsid w:val="00631FEC"/>
    <w:rsid w:val="00632020"/>
    <w:rsid w:val="00632EEC"/>
    <w:rsid w:val="00635E15"/>
    <w:rsid w:val="00636060"/>
    <w:rsid w:val="00636C49"/>
    <w:rsid w:val="00640291"/>
    <w:rsid w:val="00641809"/>
    <w:rsid w:val="00641AC2"/>
    <w:rsid w:val="00642C27"/>
    <w:rsid w:val="00644389"/>
    <w:rsid w:val="0064449F"/>
    <w:rsid w:val="006447C2"/>
    <w:rsid w:val="00644FE1"/>
    <w:rsid w:val="00645E95"/>
    <w:rsid w:val="00646070"/>
    <w:rsid w:val="0064709C"/>
    <w:rsid w:val="006470EF"/>
    <w:rsid w:val="006477DE"/>
    <w:rsid w:val="00647F59"/>
    <w:rsid w:val="00650A17"/>
    <w:rsid w:val="00650C3C"/>
    <w:rsid w:val="006522CE"/>
    <w:rsid w:val="006547F2"/>
    <w:rsid w:val="006567C2"/>
    <w:rsid w:val="006578CC"/>
    <w:rsid w:val="00660204"/>
    <w:rsid w:val="006605EA"/>
    <w:rsid w:val="00661267"/>
    <w:rsid w:val="00661CC6"/>
    <w:rsid w:val="00662FBC"/>
    <w:rsid w:val="006647D8"/>
    <w:rsid w:val="00666693"/>
    <w:rsid w:val="006672F1"/>
    <w:rsid w:val="00667483"/>
    <w:rsid w:val="00667987"/>
    <w:rsid w:val="0067107D"/>
    <w:rsid w:val="00671758"/>
    <w:rsid w:val="006728B3"/>
    <w:rsid w:val="00672D16"/>
    <w:rsid w:val="0067303E"/>
    <w:rsid w:val="00673971"/>
    <w:rsid w:val="00674C1A"/>
    <w:rsid w:val="00675113"/>
    <w:rsid w:val="0067690F"/>
    <w:rsid w:val="006770FB"/>
    <w:rsid w:val="006778D8"/>
    <w:rsid w:val="00680836"/>
    <w:rsid w:val="006809E1"/>
    <w:rsid w:val="00681C9F"/>
    <w:rsid w:val="00681F6E"/>
    <w:rsid w:val="00683408"/>
    <w:rsid w:val="006866B7"/>
    <w:rsid w:val="00686AA1"/>
    <w:rsid w:val="00686ACB"/>
    <w:rsid w:val="00687C88"/>
    <w:rsid w:val="00690E28"/>
    <w:rsid w:val="006928BB"/>
    <w:rsid w:val="00693F3E"/>
    <w:rsid w:val="00696298"/>
    <w:rsid w:val="00697389"/>
    <w:rsid w:val="006A08C4"/>
    <w:rsid w:val="006A1D43"/>
    <w:rsid w:val="006A1E21"/>
    <w:rsid w:val="006A22B6"/>
    <w:rsid w:val="006A286B"/>
    <w:rsid w:val="006A2DA9"/>
    <w:rsid w:val="006A4FFA"/>
    <w:rsid w:val="006A5127"/>
    <w:rsid w:val="006A5F32"/>
    <w:rsid w:val="006A7A12"/>
    <w:rsid w:val="006B1640"/>
    <w:rsid w:val="006B3CB4"/>
    <w:rsid w:val="006B48D4"/>
    <w:rsid w:val="006B4D70"/>
    <w:rsid w:val="006B689E"/>
    <w:rsid w:val="006B6B14"/>
    <w:rsid w:val="006B7355"/>
    <w:rsid w:val="006C076D"/>
    <w:rsid w:val="006C11EA"/>
    <w:rsid w:val="006C15B7"/>
    <w:rsid w:val="006C2AC8"/>
    <w:rsid w:val="006C2D57"/>
    <w:rsid w:val="006C3835"/>
    <w:rsid w:val="006C5D32"/>
    <w:rsid w:val="006D1086"/>
    <w:rsid w:val="006D4265"/>
    <w:rsid w:val="006D6F5F"/>
    <w:rsid w:val="006E0ACF"/>
    <w:rsid w:val="006E0D1C"/>
    <w:rsid w:val="006E1BBB"/>
    <w:rsid w:val="006E1C6D"/>
    <w:rsid w:val="006E1D8B"/>
    <w:rsid w:val="006E4A51"/>
    <w:rsid w:val="006E55BA"/>
    <w:rsid w:val="006E6661"/>
    <w:rsid w:val="006E6EB3"/>
    <w:rsid w:val="006F1592"/>
    <w:rsid w:val="006F2789"/>
    <w:rsid w:val="006F32C6"/>
    <w:rsid w:val="006F34DF"/>
    <w:rsid w:val="006F3DF1"/>
    <w:rsid w:val="006F55A8"/>
    <w:rsid w:val="006F588B"/>
    <w:rsid w:val="006F5EC7"/>
    <w:rsid w:val="007009FA"/>
    <w:rsid w:val="00701DBF"/>
    <w:rsid w:val="007027FA"/>
    <w:rsid w:val="00702B4A"/>
    <w:rsid w:val="00703D38"/>
    <w:rsid w:val="00703E83"/>
    <w:rsid w:val="00704A33"/>
    <w:rsid w:val="00706043"/>
    <w:rsid w:val="0070697F"/>
    <w:rsid w:val="00707AA8"/>
    <w:rsid w:val="00707E85"/>
    <w:rsid w:val="00710160"/>
    <w:rsid w:val="00710792"/>
    <w:rsid w:val="0071191F"/>
    <w:rsid w:val="00711A88"/>
    <w:rsid w:val="00711CD3"/>
    <w:rsid w:val="0071209E"/>
    <w:rsid w:val="0071263F"/>
    <w:rsid w:val="00713876"/>
    <w:rsid w:val="00714459"/>
    <w:rsid w:val="007145B9"/>
    <w:rsid w:val="00714E50"/>
    <w:rsid w:val="0071576A"/>
    <w:rsid w:val="00715964"/>
    <w:rsid w:val="00715A3E"/>
    <w:rsid w:val="0071652B"/>
    <w:rsid w:val="00717300"/>
    <w:rsid w:val="007201CC"/>
    <w:rsid w:val="00720B0B"/>
    <w:rsid w:val="00721B0B"/>
    <w:rsid w:val="00722E90"/>
    <w:rsid w:val="00723D2D"/>
    <w:rsid w:val="00723FF8"/>
    <w:rsid w:val="007244B9"/>
    <w:rsid w:val="00724E46"/>
    <w:rsid w:val="00730B8E"/>
    <w:rsid w:val="0073130B"/>
    <w:rsid w:val="00732EDB"/>
    <w:rsid w:val="00733D5C"/>
    <w:rsid w:val="007357AB"/>
    <w:rsid w:val="0073596E"/>
    <w:rsid w:val="00735BA7"/>
    <w:rsid w:val="007361EA"/>
    <w:rsid w:val="00740628"/>
    <w:rsid w:val="00742A87"/>
    <w:rsid w:val="00743439"/>
    <w:rsid w:val="00743841"/>
    <w:rsid w:val="007439E5"/>
    <w:rsid w:val="00744467"/>
    <w:rsid w:val="0074488C"/>
    <w:rsid w:val="00747726"/>
    <w:rsid w:val="00751DBA"/>
    <w:rsid w:val="00752C63"/>
    <w:rsid w:val="00752EF2"/>
    <w:rsid w:val="00753AB9"/>
    <w:rsid w:val="00754F14"/>
    <w:rsid w:val="00755DA1"/>
    <w:rsid w:val="007569C9"/>
    <w:rsid w:val="00761113"/>
    <w:rsid w:val="00762AD0"/>
    <w:rsid w:val="007631C9"/>
    <w:rsid w:val="0076345E"/>
    <w:rsid w:val="00764E02"/>
    <w:rsid w:val="0077028B"/>
    <w:rsid w:val="00772013"/>
    <w:rsid w:val="007727E5"/>
    <w:rsid w:val="00774789"/>
    <w:rsid w:val="00774C42"/>
    <w:rsid w:val="00775013"/>
    <w:rsid w:val="00777CA3"/>
    <w:rsid w:val="007802E8"/>
    <w:rsid w:val="007809DA"/>
    <w:rsid w:val="0078267C"/>
    <w:rsid w:val="007836AF"/>
    <w:rsid w:val="007837A3"/>
    <w:rsid w:val="007852D8"/>
    <w:rsid w:val="00785D28"/>
    <w:rsid w:val="007866E6"/>
    <w:rsid w:val="007867CF"/>
    <w:rsid w:val="007908E3"/>
    <w:rsid w:val="0079168C"/>
    <w:rsid w:val="00791EE4"/>
    <w:rsid w:val="00792B7E"/>
    <w:rsid w:val="00793E1F"/>
    <w:rsid w:val="00795E6C"/>
    <w:rsid w:val="00795FFF"/>
    <w:rsid w:val="007963E5"/>
    <w:rsid w:val="00796EAF"/>
    <w:rsid w:val="007979A4"/>
    <w:rsid w:val="007A020A"/>
    <w:rsid w:val="007A19F8"/>
    <w:rsid w:val="007A2428"/>
    <w:rsid w:val="007A2D3D"/>
    <w:rsid w:val="007A3065"/>
    <w:rsid w:val="007A50DD"/>
    <w:rsid w:val="007A596E"/>
    <w:rsid w:val="007A6815"/>
    <w:rsid w:val="007A7D93"/>
    <w:rsid w:val="007B09CC"/>
    <w:rsid w:val="007B2F1E"/>
    <w:rsid w:val="007B490B"/>
    <w:rsid w:val="007C1608"/>
    <w:rsid w:val="007C6FEC"/>
    <w:rsid w:val="007D0C2B"/>
    <w:rsid w:val="007D3610"/>
    <w:rsid w:val="007D3CCF"/>
    <w:rsid w:val="007D3D10"/>
    <w:rsid w:val="007D3EFC"/>
    <w:rsid w:val="007D45DB"/>
    <w:rsid w:val="007D5764"/>
    <w:rsid w:val="007D6625"/>
    <w:rsid w:val="007E0D82"/>
    <w:rsid w:val="007E199C"/>
    <w:rsid w:val="007E1B3C"/>
    <w:rsid w:val="007E23DE"/>
    <w:rsid w:val="007E5585"/>
    <w:rsid w:val="007F0C9E"/>
    <w:rsid w:val="007F1778"/>
    <w:rsid w:val="007F3616"/>
    <w:rsid w:val="007F3EF6"/>
    <w:rsid w:val="007F5352"/>
    <w:rsid w:val="007F568B"/>
    <w:rsid w:val="007F620C"/>
    <w:rsid w:val="007F6403"/>
    <w:rsid w:val="007F6E52"/>
    <w:rsid w:val="00800342"/>
    <w:rsid w:val="008013AC"/>
    <w:rsid w:val="00801A0E"/>
    <w:rsid w:val="0080209A"/>
    <w:rsid w:val="00802974"/>
    <w:rsid w:val="00802B89"/>
    <w:rsid w:val="008030CB"/>
    <w:rsid w:val="008032C3"/>
    <w:rsid w:val="00804CBE"/>
    <w:rsid w:val="008063DF"/>
    <w:rsid w:val="008070C7"/>
    <w:rsid w:val="0080776A"/>
    <w:rsid w:val="00811E67"/>
    <w:rsid w:val="008125F0"/>
    <w:rsid w:val="0081278B"/>
    <w:rsid w:val="008149D4"/>
    <w:rsid w:val="0081559D"/>
    <w:rsid w:val="00817B03"/>
    <w:rsid w:val="00820573"/>
    <w:rsid w:val="008205C0"/>
    <w:rsid w:val="00821FEE"/>
    <w:rsid w:val="00822326"/>
    <w:rsid w:val="008226CE"/>
    <w:rsid w:val="00823478"/>
    <w:rsid w:val="00823BB4"/>
    <w:rsid w:val="008249CE"/>
    <w:rsid w:val="0082545A"/>
    <w:rsid w:val="00825CD9"/>
    <w:rsid w:val="00831D62"/>
    <w:rsid w:val="00832951"/>
    <w:rsid w:val="00832BB1"/>
    <w:rsid w:val="00833752"/>
    <w:rsid w:val="00834496"/>
    <w:rsid w:val="00834501"/>
    <w:rsid w:val="00834A18"/>
    <w:rsid w:val="00834A39"/>
    <w:rsid w:val="00834D5B"/>
    <w:rsid w:val="00834FB2"/>
    <w:rsid w:val="008352DF"/>
    <w:rsid w:val="008357CA"/>
    <w:rsid w:val="00836A89"/>
    <w:rsid w:val="00844A5C"/>
    <w:rsid w:val="00845107"/>
    <w:rsid w:val="00845828"/>
    <w:rsid w:val="008465C5"/>
    <w:rsid w:val="00847911"/>
    <w:rsid w:val="0085217A"/>
    <w:rsid w:val="00853246"/>
    <w:rsid w:val="0085349E"/>
    <w:rsid w:val="00854443"/>
    <w:rsid w:val="008545D0"/>
    <w:rsid w:val="008546A0"/>
    <w:rsid w:val="00854DE8"/>
    <w:rsid w:val="00855943"/>
    <w:rsid w:val="00856876"/>
    <w:rsid w:val="00861302"/>
    <w:rsid w:val="0086188A"/>
    <w:rsid w:val="00862D02"/>
    <w:rsid w:val="00864C2D"/>
    <w:rsid w:val="00865AAC"/>
    <w:rsid w:val="00865CBD"/>
    <w:rsid w:val="00867B9F"/>
    <w:rsid w:val="00870139"/>
    <w:rsid w:val="008718F8"/>
    <w:rsid w:val="0087259B"/>
    <w:rsid w:val="00872F48"/>
    <w:rsid w:val="00873CF4"/>
    <w:rsid w:val="008748E9"/>
    <w:rsid w:val="008753F9"/>
    <w:rsid w:val="00876189"/>
    <w:rsid w:val="00877737"/>
    <w:rsid w:val="008814C6"/>
    <w:rsid w:val="0088343A"/>
    <w:rsid w:val="008835B5"/>
    <w:rsid w:val="00883E26"/>
    <w:rsid w:val="00883F4E"/>
    <w:rsid w:val="00883FEC"/>
    <w:rsid w:val="00884170"/>
    <w:rsid w:val="008841AB"/>
    <w:rsid w:val="008843DA"/>
    <w:rsid w:val="00886625"/>
    <w:rsid w:val="00887868"/>
    <w:rsid w:val="00890270"/>
    <w:rsid w:val="00891A33"/>
    <w:rsid w:val="008920E8"/>
    <w:rsid w:val="008927EB"/>
    <w:rsid w:val="0089320B"/>
    <w:rsid w:val="00893539"/>
    <w:rsid w:val="00893C9D"/>
    <w:rsid w:val="00893CB4"/>
    <w:rsid w:val="00893ED2"/>
    <w:rsid w:val="008945DF"/>
    <w:rsid w:val="00895755"/>
    <w:rsid w:val="00895DDE"/>
    <w:rsid w:val="008970AB"/>
    <w:rsid w:val="008973FC"/>
    <w:rsid w:val="00897B21"/>
    <w:rsid w:val="008A06FB"/>
    <w:rsid w:val="008A1F7C"/>
    <w:rsid w:val="008A3700"/>
    <w:rsid w:val="008A45BE"/>
    <w:rsid w:val="008A4703"/>
    <w:rsid w:val="008A4F68"/>
    <w:rsid w:val="008A653D"/>
    <w:rsid w:val="008A72AE"/>
    <w:rsid w:val="008B1AA7"/>
    <w:rsid w:val="008B515D"/>
    <w:rsid w:val="008B5BD8"/>
    <w:rsid w:val="008B7BE1"/>
    <w:rsid w:val="008C181E"/>
    <w:rsid w:val="008C2898"/>
    <w:rsid w:val="008C3B82"/>
    <w:rsid w:val="008C4F35"/>
    <w:rsid w:val="008C55BF"/>
    <w:rsid w:val="008C581E"/>
    <w:rsid w:val="008D0CB7"/>
    <w:rsid w:val="008D12A5"/>
    <w:rsid w:val="008D1DF6"/>
    <w:rsid w:val="008D2328"/>
    <w:rsid w:val="008D2340"/>
    <w:rsid w:val="008D2561"/>
    <w:rsid w:val="008D2997"/>
    <w:rsid w:val="008D2C87"/>
    <w:rsid w:val="008D30B1"/>
    <w:rsid w:val="008D4872"/>
    <w:rsid w:val="008D545D"/>
    <w:rsid w:val="008D58BF"/>
    <w:rsid w:val="008D62A3"/>
    <w:rsid w:val="008D764D"/>
    <w:rsid w:val="008E00A1"/>
    <w:rsid w:val="008E1B45"/>
    <w:rsid w:val="008E223B"/>
    <w:rsid w:val="008E54B7"/>
    <w:rsid w:val="008E72BE"/>
    <w:rsid w:val="008F0C7A"/>
    <w:rsid w:val="008F14E9"/>
    <w:rsid w:val="008F2918"/>
    <w:rsid w:val="008F2F7E"/>
    <w:rsid w:val="008F44ED"/>
    <w:rsid w:val="008F51C1"/>
    <w:rsid w:val="008F55AE"/>
    <w:rsid w:val="008F5C82"/>
    <w:rsid w:val="00900200"/>
    <w:rsid w:val="00900795"/>
    <w:rsid w:val="00900FCC"/>
    <w:rsid w:val="00903420"/>
    <w:rsid w:val="00903B91"/>
    <w:rsid w:val="00903DAD"/>
    <w:rsid w:val="00903FC7"/>
    <w:rsid w:val="00905AD8"/>
    <w:rsid w:val="00905D56"/>
    <w:rsid w:val="00906A9A"/>
    <w:rsid w:val="00906F5E"/>
    <w:rsid w:val="009073EE"/>
    <w:rsid w:val="00911E24"/>
    <w:rsid w:val="00911F43"/>
    <w:rsid w:val="0091340A"/>
    <w:rsid w:val="0091364D"/>
    <w:rsid w:val="009151BB"/>
    <w:rsid w:val="0091551A"/>
    <w:rsid w:val="009165E2"/>
    <w:rsid w:val="0091689C"/>
    <w:rsid w:val="009175A9"/>
    <w:rsid w:val="00917FBC"/>
    <w:rsid w:val="009211BB"/>
    <w:rsid w:val="0092126E"/>
    <w:rsid w:val="009212BA"/>
    <w:rsid w:val="00923E06"/>
    <w:rsid w:val="00923E5D"/>
    <w:rsid w:val="00924B8A"/>
    <w:rsid w:val="00926256"/>
    <w:rsid w:val="009270F5"/>
    <w:rsid w:val="00930F5A"/>
    <w:rsid w:val="009328B0"/>
    <w:rsid w:val="00932FCB"/>
    <w:rsid w:val="0093408C"/>
    <w:rsid w:val="00935AC7"/>
    <w:rsid w:val="009364CE"/>
    <w:rsid w:val="009366E0"/>
    <w:rsid w:val="00937152"/>
    <w:rsid w:val="00937631"/>
    <w:rsid w:val="00937B3A"/>
    <w:rsid w:val="00937CA3"/>
    <w:rsid w:val="0094327B"/>
    <w:rsid w:val="00943859"/>
    <w:rsid w:val="009452D7"/>
    <w:rsid w:val="00945989"/>
    <w:rsid w:val="00946ECD"/>
    <w:rsid w:val="009509EE"/>
    <w:rsid w:val="00951AF5"/>
    <w:rsid w:val="00953FD7"/>
    <w:rsid w:val="0095408D"/>
    <w:rsid w:val="00955D1E"/>
    <w:rsid w:val="0095606B"/>
    <w:rsid w:val="009564AD"/>
    <w:rsid w:val="0095694E"/>
    <w:rsid w:val="00957138"/>
    <w:rsid w:val="009578CF"/>
    <w:rsid w:val="00960E49"/>
    <w:rsid w:val="009611C5"/>
    <w:rsid w:val="00961304"/>
    <w:rsid w:val="009615FE"/>
    <w:rsid w:val="00962057"/>
    <w:rsid w:val="00962A87"/>
    <w:rsid w:val="00964598"/>
    <w:rsid w:val="009649DE"/>
    <w:rsid w:val="00965BCB"/>
    <w:rsid w:val="00965C73"/>
    <w:rsid w:val="00966230"/>
    <w:rsid w:val="009674B0"/>
    <w:rsid w:val="0096763D"/>
    <w:rsid w:val="00967815"/>
    <w:rsid w:val="00970848"/>
    <w:rsid w:val="009710F0"/>
    <w:rsid w:val="0097178C"/>
    <w:rsid w:val="00972DA0"/>
    <w:rsid w:val="009730BB"/>
    <w:rsid w:val="009734DD"/>
    <w:rsid w:val="00973EF6"/>
    <w:rsid w:val="00977754"/>
    <w:rsid w:val="00977766"/>
    <w:rsid w:val="00977AE7"/>
    <w:rsid w:val="00980B5B"/>
    <w:rsid w:val="00981024"/>
    <w:rsid w:val="009847C2"/>
    <w:rsid w:val="009849B8"/>
    <w:rsid w:val="00984E84"/>
    <w:rsid w:val="00985A40"/>
    <w:rsid w:val="00990002"/>
    <w:rsid w:val="009915BE"/>
    <w:rsid w:val="00992E20"/>
    <w:rsid w:val="0099367A"/>
    <w:rsid w:val="009943ED"/>
    <w:rsid w:val="009943FC"/>
    <w:rsid w:val="00994986"/>
    <w:rsid w:val="00995113"/>
    <w:rsid w:val="00995EE0"/>
    <w:rsid w:val="009967CD"/>
    <w:rsid w:val="00996A7E"/>
    <w:rsid w:val="009A056F"/>
    <w:rsid w:val="009A0DCD"/>
    <w:rsid w:val="009A1688"/>
    <w:rsid w:val="009A22FA"/>
    <w:rsid w:val="009A27B7"/>
    <w:rsid w:val="009A318C"/>
    <w:rsid w:val="009A44F0"/>
    <w:rsid w:val="009A485C"/>
    <w:rsid w:val="009A4A3F"/>
    <w:rsid w:val="009A50DB"/>
    <w:rsid w:val="009A6023"/>
    <w:rsid w:val="009A64F7"/>
    <w:rsid w:val="009A70FD"/>
    <w:rsid w:val="009A7688"/>
    <w:rsid w:val="009A7B33"/>
    <w:rsid w:val="009A7CFC"/>
    <w:rsid w:val="009B198A"/>
    <w:rsid w:val="009B213A"/>
    <w:rsid w:val="009B3EE5"/>
    <w:rsid w:val="009B3FA6"/>
    <w:rsid w:val="009B51B0"/>
    <w:rsid w:val="009B5B4A"/>
    <w:rsid w:val="009C07BF"/>
    <w:rsid w:val="009C32CA"/>
    <w:rsid w:val="009C3CC2"/>
    <w:rsid w:val="009C653D"/>
    <w:rsid w:val="009C7CCF"/>
    <w:rsid w:val="009C7FDE"/>
    <w:rsid w:val="009D02F7"/>
    <w:rsid w:val="009D357E"/>
    <w:rsid w:val="009D5BD1"/>
    <w:rsid w:val="009D5BFE"/>
    <w:rsid w:val="009E0376"/>
    <w:rsid w:val="009E0DE1"/>
    <w:rsid w:val="009E1E7F"/>
    <w:rsid w:val="009E3056"/>
    <w:rsid w:val="009E477D"/>
    <w:rsid w:val="009E481C"/>
    <w:rsid w:val="009E5FAF"/>
    <w:rsid w:val="009E6CB3"/>
    <w:rsid w:val="009E762D"/>
    <w:rsid w:val="009E7779"/>
    <w:rsid w:val="009E7D7A"/>
    <w:rsid w:val="009F150D"/>
    <w:rsid w:val="009F1780"/>
    <w:rsid w:val="009F1FB0"/>
    <w:rsid w:val="009F25A3"/>
    <w:rsid w:val="009F27F0"/>
    <w:rsid w:val="009F3359"/>
    <w:rsid w:val="009F548D"/>
    <w:rsid w:val="009F7C35"/>
    <w:rsid w:val="009F7D9C"/>
    <w:rsid w:val="00A00CA9"/>
    <w:rsid w:val="00A01039"/>
    <w:rsid w:val="00A0147E"/>
    <w:rsid w:val="00A016DA"/>
    <w:rsid w:val="00A02AD5"/>
    <w:rsid w:val="00A0321E"/>
    <w:rsid w:val="00A033ED"/>
    <w:rsid w:val="00A0408C"/>
    <w:rsid w:val="00A042D0"/>
    <w:rsid w:val="00A04C48"/>
    <w:rsid w:val="00A055FB"/>
    <w:rsid w:val="00A06EEA"/>
    <w:rsid w:val="00A0700E"/>
    <w:rsid w:val="00A07325"/>
    <w:rsid w:val="00A11113"/>
    <w:rsid w:val="00A17154"/>
    <w:rsid w:val="00A20D35"/>
    <w:rsid w:val="00A2337E"/>
    <w:rsid w:val="00A23C9C"/>
    <w:rsid w:val="00A25FC8"/>
    <w:rsid w:val="00A30276"/>
    <w:rsid w:val="00A31490"/>
    <w:rsid w:val="00A32196"/>
    <w:rsid w:val="00A34BAE"/>
    <w:rsid w:val="00A34DAD"/>
    <w:rsid w:val="00A35AEC"/>
    <w:rsid w:val="00A369FB"/>
    <w:rsid w:val="00A36B62"/>
    <w:rsid w:val="00A36BB5"/>
    <w:rsid w:val="00A37553"/>
    <w:rsid w:val="00A37938"/>
    <w:rsid w:val="00A40530"/>
    <w:rsid w:val="00A40C76"/>
    <w:rsid w:val="00A40ECF"/>
    <w:rsid w:val="00A42910"/>
    <w:rsid w:val="00A432B4"/>
    <w:rsid w:val="00A441D8"/>
    <w:rsid w:val="00A44BA4"/>
    <w:rsid w:val="00A47C66"/>
    <w:rsid w:val="00A516C2"/>
    <w:rsid w:val="00A516F8"/>
    <w:rsid w:val="00A52385"/>
    <w:rsid w:val="00A539E6"/>
    <w:rsid w:val="00A53A6B"/>
    <w:rsid w:val="00A54BB4"/>
    <w:rsid w:val="00A55338"/>
    <w:rsid w:val="00A55463"/>
    <w:rsid w:val="00A55C1F"/>
    <w:rsid w:val="00A56D7F"/>
    <w:rsid w:val="00A6046E"/>
    <w:rsid w:val="00A60567"/>
    <w:rsid w:val="00A60735"/>
    <w:rsid w:val="00A60C97"/>
    <w:rsid w:val="00A60EC1"/>
    <w:rsid w:val="00A61363"/>
    <w:rsid w:val="00A63A74"/>
    <w:rsid w:val="00A63F63"/>
    <w:rsid w:val="00A64F89"/>
    <w:rsid w:val="00A66C8E"/>
    <w:rsid w:val="00A67B9C"/>
    <w:rsid w:val="00A67F8B"/>
    <w:rsid w:val="00A70850"/>
    <w:rsid w:val="00A72239"/>
    <w:rsid w:val="00A72483"/>
    <w:rsid w:val="00A725AA"/>
    <w:rsid w:val="00A730AA"/>
    <w:rsid w:val="00A738F0"/>
    <w:rsid w:val="00A7464A"/>
    <w:rsid w:val="00A75CA4"/>
    <w:rsid w:val="00A75D29"/>
    <w:rsid w:val="00A75D62"/>
    <w:rsid w:val="00A76B74"/>
    <w:rsid w:val="00A77268"/>
    <w:rsid w:val="00A801FD"/>
    <w:rsid w:val="00A815FD"/>
    <w:rsid w:val="00A82C55"/>
    <w:rsid w:val="00A82DCE"/>
    <w:rsid w:val="00A832BF"/>
    <w:rsid w:val="00A83C99"/>
    <w:rsid w:val="00A84065"/>
    <w:rsid w:val="00A840DF"/>
    <w:rsid w:val="00A84B83"/>
    <w:rsid w:val="00A84D0D"/>
    <w:rsid w:val="00A85F76"/>
    <w:rsid w:val="00A87DDD"/>
    <w:rsid w:val="00A9006B"/>
    <w:rsid w:val="00A92A1E"/>
    <w:rsid w:val="00A92C40"/>
    <w:rsid w:val="00A92D50"/>
    <w:rsid w:val="00A9302F"/>
    <w:rsid w:val="00A932EA"/>
    <w:rsid w:val="00A934CA"/>
    <w:rsid w:val="00A93975"/>
    <w:rsid w:val="00A939D2"/>
    <w:rsid w:val="00A93B88"/>
    <w:rsid w:val="00A93F16"/>
    <w:rsid w:val="00A94DB6"/>
    <w:rsid w:val="00A96ADA"/>
    <w:rsid w:val="00A97243"/>
    <w:rsid w:val="00A97BA3"/>
    <w:rsid w:val="00A97F51"/>
    <w:rsid w:val="00AA30DD"/>
    <w:rsid w:val="00AA46D2"/>
    <w:rsid w:val="00AA64B0"/>
    <w:rsid w:val="00AB0383"/>
    <w:rsid w:val="00AB054B"/>
    <w:rsid w:val="00AB057A"/>
    <w:rsid w:val="00AB15C1"/>
    <w:rsid w:val="00AB31F8"/>
    <w:rsid w:val="00AB3A9B"/>
    <w:rsid w:val="00AB3CDE"/>
    <w:rsid w:val="00AB56FB"/>
    <w:rsid w:val="00AB6D20"/>
    <w:rsid w:val="00AB6FDA"/>
    <w:rsid w:val="00AB7B3C"/>
    <w:rsid w:val="00AC0A40"/>
    <w:rsid w:val="00AC187C"/>
    <w:rsid w:val="00AC2906"/>
    <w:rsid w:val="00AC4390"/>
    <w:rsid w:val="00AC4B23"/>
    <w:rsid w:val="00AC732A"/>
    <w:rsid w:val="00AD02E2"/>
    <w:rsid w:val="00AD0BC0"/>
    <w:rsid w:val="00AD3122"/>
    <w:rsid w:val="00AD447C"/>
    <w:rsid w:val="00AD4E61"/>
    <w:rsid w:val="00AD76F8"/>
    <w:rsid w:val="00AD7EA8"/>
    <w:rsid w:val="00AE1F6E"/>
    <w:rsid w:val="00AE3237"/>
    <w:rsid w:val="00AE34E4"/>
    <w:rsid w:val="00AE46E1"/>
    <w:rsid w:val="00AE5811"/>
    <w:rsid w:val="00AE5DB8"/>
    <w:rsid w:val="00AE7CD8"/>
    <w:rsid w:val="00AF1474"/>
    <w:rsid w:val="00AF2C9E"/>
    <w:rsid w:val="00AF59E8"/>
    <w:rsid w:val="00AF5CF9"/>
    <w:rsid w:val="00AF5FF1"/>
    <w:rsid w:val="00AF6C7F"/>
    <w:rsid w:val="00AF759F"/>
    <w:rsid w:val="00B00880"/>
    <w:rsid w:val="00B01FEE"/>
    <w:rsid w:val="00B047FE"/>
    <w:rsid w:val="00B05223"/>
    <w:rsid w:val="00B0591A"/>
    <w:rsid w:val="00B05E0C"/>
    <w:rsid w:val="00B06498"/>
    <w:rsid w:val="00B06881"/>
    <w:rsid w:val="00B06D1A"/>
    <w:rsid w:val="00B11886"/>
    <w:rsid w:val="00B11E8E"/>
    <w:rsid w:val="00B14A23"/>
    <w:rsid w:val="00B153B4"/>
    <w:rsid w:val="00B163C1"/>
    <w:rsid w:val="00B16FF3"/>
    <w:rsid w:val="00B1778F"/>
    <w:rsid w:val="00B20DED"/>
    <w:rsid w:val="00B20E10"/>
    <w:rsid w:val="00B21A7E"/>
    <w:rsid w:val="00B226DE"/>
    <w:rsid w:val="00B22955"/>
    <w:rsid w:val="00B23A76"/>
    <w:rsid w:val="00B23DF7"/>
    <w:rsid w:val="00B2695B"/>
    <w:rsid w:val="00B26AD2"/>
    <w:rsid w:val="00B30317"/>
    <w:rsid w:val="00B307D6"/>
    <w:rsid w:val="00B31083"/>
    <w:rsid w:val="00B32AE8"/>
    <w:rsid w:val="00B3385F"/>
    <w:rsid w:val="00B342C9"/>
    <w:rsid w:val="00B34BE8"/>
    <w:rsid w:val="00B37362"/>
    <w:rsid w:val="00B374E4"/>
    <w:rsid w:val="00B37D11"/>
    <w:rsid w:val="00B41C46"/>
    <w:rsid w:val="00B42DE8"/>
    <w:rsid w:val="00B42FC1"/>
    <w:rsid w:val="00B433DA"/>
    <w:rsid w:val="00B43E5E"/>
    <w:rsid w:val="00B456E5"/>
    <w:rsid w:val="00B470E0"/>
    <w:rsid w:val="00B47121"/>
    <w:rsid w:val="00B478F4"/>
    <w:rsid w:val="00B47972"/>
    <w:rsid w:val="00B50911"/>
    <w:rsid w:val="00B5109A"/>
    <w:rsid w:val="00B51C95"/>
    <w:rsid w:val="00B52DC4"/>
    <w:rsid w:val="00B531BC"/>
    <w:rsid w:val="00B54381"/>
    <w:rsid w:val="00B550F5"/>
    <w:rsid w:val="00B605B7"/>
    <w:rsid w:val="00B61E25"/>
    <w:rsid w:val="00B62646"/>
    <w:rsid w:val="00B64EDC"/>
    <w:rsid w:val="00B656AE"/>
    <w:rsid w:val="00B65A95"/>
    <w:rsid w:val="00B668E1"/>
    <w:rsid w:val="00B67860"/>
    <w:rsid w:val="00B72B85"/>
    <w:rsid w:val="00B72E2D"/>
    <w:rsid w:val="00B730A6"/>
    <w:rsid w:val="00B7312A"/>
    <w:rsid w:val="00B75D33"/>
    <w:rsid w:val="00B77DE2"/>
    <w:rsid w:val="00B80A29"/>
    <w:rsid w:val="00B819C8"/>
    <w:rsid w:val="00B81D74"/>
    <w:rsid w:val="00B826CC"/>
    <w:rsid w:val="00B8553E"/>
    <w:rsid w:val="00B859A8"/>
    <w:rsid w:val="00B866E1"/>
    <w:rsid w:val="00B9263E"/>
    <w:rsid w:val="00B92722"/>
    <w:rsid w:val="00B935CC"/>
    <w:rsid w:val="00B94B95"/>
    <w:rsid w:val="00B951FA"/>
    <w:rsid w:val="00B962DE"/>
    <w:rsid w:val="00B964D2"/>
    <w:rsid w:val="00B96FAA"/>
    <w:rsid w:val="00BA2822"/>
    <w:rsid w:val="00BA4168"/>
    <w:rsid w:val="00BB1010"/>
    <w:rsid w:val="00BB1199"/>
    <w:rsid w:val="00BB2024"/>
    <w:rsid w:val="00BB233D"/>
    <w:rsid w:val="00BB3ECF"/>
    <w:rsid w:val="00BB5F59"/>
    <w:rsid w:val="00BB6521"/>
    <w:rsid w:val="00BB68A2"/>
    <w:rsid w:val="00BB7564"/>
    <w:rsid w:val="00BC4B45"/>
    <w:rsid w:val="00BC4E31"/>
    <w:rsid w:val="00BC54EB"/>
    <w:rsid w:val="00BC5BB5"/>
    <w:rsid w:val="00BC700A"/>
    <w:rsid w:val="00BC706B"/>
    <w:rsid w:val="00BC7256"/>
    <w:rsid w:val="00BD16B7"/>
    <w:rsid w:val="00BD1DFD"/>
    <w:rsid w:val="00BD2B1A"/>
    <w:rsid w:val="00BD3069"/>
    <w:rsid w:val="00BD3792"/>
    <w:rsid w:val="00BD596A"/>
    <w:rsid w:val="00BD5BDD"/>
    <w:rsid w:val="00BD61F5"/>
    <w:rsid w:val="00BD7E56"/>
    <w:rsid w:val="00BE0594"/>
    <w:rsid w:val="00BE271B"/>
    <w:rsid w:val="00BE4C84"/>
    <w:rsid w:val="00BE5BDA"/>
    <w:rsid w:val="00BE5FD5"/>
    <w:rsid w:val="00BE64E8"/>
    <w:rsid w:val="00BE6797"/>
    <w:rsid w:val="00BE71A3"/>
    <w:rsid w:val="00BE7276"/>
    <w:rsid w:val="00BE75BA"/>
    <w:rsid w:val="00BF0AEF"/>
    <w:rsid w:val="00BF1441"/>
    <w:rsid w:val="00BF1647"/>
    <w:rsid w:val="00BF1DE2"/>
    <w:rsid w:val="00BF2706"/>
    <w:rsid w:val="00BF287B"/>
    <w:rsid w:val="00BF3012"/>
    <w:rsid w:val="00BF356D"/>
    <w:rsid w:val="00BF3CE2"/>
    <w:rsid w:val="00BF54D6"/>
    <w:rsid w:val="00BF5F53"/>
    <w:rsid w:val="00BF6403"/>
    <w:rsid w:val="00BF694D"/>
    <w:rsid w:val="00BF6CE6"/>
    <w:rsid w:val="00C00984"/>
    <w:rsid w:val="00C00EFC"/>
    <w:rsid w:val="00C015E3"/>
    <w:rsid w:val="00C03174"/>
    <w:rsid w:val="00C03B0E"/>
    <w:rsid w:val="00C041E2"/>
    <w:rsid w:val="00C10118"/>
    <w:rsid w:val="00C11108"/>
    <w:rsid w:val="00C11FD2"/>
    <w:rsid w:val="00C135A9"/>
    <w:rsid w:val="00C14457"/>
    <w:rsid w:val="00C146B1"/>
    <w:rsid w:val="00C15440"/>
    <w:rsid w:val="00C1595B"/>
    <w:rsid w:val="00C16A73"/>
    <w:rsid w:val="00C174C4"/>
    <w:rsid w:val="00C206B3"/>
    <w:rsid w:val="00C2207B"/>
    <w:rsid w:val="00C22227"/>
    <w:rsid w:val="00C2256F"/>
    <w:rsid w:val="00C226ED"/>
    <w:rsid w:val="00C23D19"/>
    <w:rsid w:val="00C24163"/>
    <w:rsid w:val="00C256EC"/>
    <w:rsid w:val="00C26106"/>
    <w:rsid w:val="00C31519"/>
    <w:rsid w:val="00C3291D"/>
    <w:rsid w:val="00C33206"/>
    <w:rsid w:val="00C3325B"/>
    <w:rsid w:val="00C33FA5"/>
    <w:rsid w:val="00C351E1"/>
    <w:rsid w:val="00C35E73"/>
    <w:rsid w:val="00C3663A"/>
    <w:rsid w:val="00C407D4"/>
    <w:rsid w:val="00C409AB"/>
    <w:rsid w:val="00C419F7"/>
    <w:rsid w:val="00C421D9"/>
    <w:rsid w:val="00C429B5"/>
    <w:rsid w:val="00C42A83"/>
    <w:rsid w:val="00C4310D"/>
    <w:rsid w:val="00C4477B"/>
    <w:rsid w:val="00C46E1F"/>
    <w:rsid w:val="00C50B10"/>
    <w:rsid w:val="00C540F3"/>
    <w:rsid w:val="00C567EF"/>
    <w:rsid w:val="00C60CA4"/>
    <w:rsid w:val="00C611AE"/>
    <w:rsid w:val="00C6182F"/>
    <w:rsid w:val="00C618A9"/>
    <w:rsid w:val="00C62C0F"/>
    <w:rsid w:val="00C64548"/>
    <w:rsid w:val="00C654B5"/>
    <w:rsid w:val="00C65649"/>
    <w:rsid w:val="00C662EC"/>
    <w:rsid w:val="00C66A62"/>
    <w:rsid w:val="00C71A46"/>
    <w:rsid w:val="00C7334B"/>
    <w:rsid w:val="00C734C7"/>
    <w:rsid w:val="00C740B4"/>
    <w:rsid w:val="00C7500B"/>
    <w:rsid w:val="00C819F9"/>
    <w:rsid w:val="00C8209B"/>
    <w:rsid w:val="00C82DBA"/>
    <w:rsid w:val="00C83862"/>
    <w:rsid w:val="00C83A74"/>
    <w:rsid w:val="00C842D9"/>
    <w:rsid w:val="00C847DA"/>
    <w:rsid w:val="00C8528C"/>
    <w:rsid w:val="00C855BC"/>
    <w:rsid w:val="00C86296"/>
    <w:rsid w:val="00C86DD9"/>
    <w:rsid w:val="00C87A6F"/>
    <w:rsid w:val="00C905BB"/>
    <w:rsid w:val="00C90C69"/>
    <w:rsid w:val="00C90F5C"/>
    <w:rsid w:val="00C929DE"/>
    <w:rsid w:val="00C92DCD"/>
    <w:rsid w:val="00C9322F"/>
    <w:rsid w:val="00C94176"/>
    <w:rsid w:val="00C9457F"/>
    <w:rsid w:val="00C957F3"/>
    <w:rsid w:val="00C97388"/>
    <w:rsid w:val="00CA09D1"/>
    <w:rsid w:val="00CA0AD9"/>
    <w:rsid w:val="00CA29D0"/>
    <w:rsid w:val="00CA2F0E"/>
    <w:rsid w:val="00CA3597"/>
    <w:rsid w:val="00CA3D9D"/>
    <w:rsid w:val="00CA4225"/>
    <w:rsid w:val="00CA4553"/>
    <w:rsid w:val="00CA6185"/>
    <w:rsid w:val="00CA64F7"/>
    <w:rsid w:val="00CA67EA"/>
    <w:rsid w:val="00CA6B3D"/>
    <w:rsid w:val="00CB00D2"/>
    <w:rsid w:val="00CB01D6"/>
    <w:rsid w:val="00CB150E"/>
    <w:rsid w:val="00CB166E"/>
    <w:rsid w:val="00CB1F9A"/>
    <w:rsid w:val="00CB2360"/>
    <w:rsid w:val="00CB36A0"/>
    <w:rsid w:val="00CB4026"/>
    <w:rsid w:val="00CB7056"/>
    <w:rsid w:val="00CB79FE"/>
    <w:rsid w:val="00CC0735"/>
    <w:rsid w:val="00CC1089"/>
    <w:rsid w:val="00CC1559"/>
    <w:rsid w:val="00CC4921"/>
    <w:rsid w:val="00CC562D"/>
    <w:rsid w:val="00CC59EA"/>
    <w:rsid w:val="00CC5CD3"/>
    <w:rsid w:val="00CC7AF4"/>
    <w:rsid w:val="00CD2FEE"/>
    <w:rsid w:val="00CD3A86"/>
    <w:rsid w:val="00CD43C8"/>
    <w:rsid w:val="00CD596A"/>
    <w:rsid w:val="00CD688F"/>
    <w:rsid w:val="00CD736B"/>
    <w:rsid w:val="00CD73C6"/>
    <w:rsid w:val="00CD7EEB"/>
    <w:rsid w:val="00CD7F66"/>
    <w:rsid w:val="00CE1974"/>
    <w:rsid w:val="00CE444D"/>
    <w:rsid w:val="00CE76F5"/>
    <w:rsid w:val="00CF18B7"/>
    <w:rsid w:val="00CF1968"/>
    <w:rsid w:val="00CF2011"/>
    <w:rsid w:val="00CF2066"/>
    <w:rsid w:val="00CF2A5D"/>
    <w:rsid w:val="00CF338F"/>
    <w:rsid w:val="00CF36D1"/>
    <w:rsid w:val="00CF4276"/>
    <w:rsid w:val="00CF59DC"/>
    <w:rsid w:val="00CF5EDF"/>
    <w:rsid w:val="00CF6172"/>
    <w:rsid w:val="00CF75B2"/>
    <w:rsid w:val="00CF7CE9"/>
    <w:rsid w:val="00CF7FF0"/>
    <w:rsid w:val="00D0179C"/>
    <w:rsid w:val="00D03618"/>
    <w:rsid w:val="00D04988"/>
    <w:rsid w:val="00D05D71"/>
    <w:rsid w:val="00D06A85"/>
    <w:rsid w:val="00D07D91"/>
    <w:rsid w:val="00D11A41"/>
    <w:rsid w:val="00D145E6"/>
    <w:rsid w:val="00D1529D"/>
    <w:rsid w:val="00D158E6"/>
    <w:rsid w:val="00D21426"/>
    <w:rsid w:val="00D21B67"/>
    <w:rsid w:val="00D22660"/>
    <w:rsid w:val="00D22781"/>
    <w:rsid w:val="00D22A98"/>
    <w:rsid w:val="00D239D2"/>
    <w:rsid w:val="00D2498D"/>
    <w:rsid w:val="00D24C18"/>
    <w:rsid w:val="00D24DAE"/>
    <w:rsid w:val="00D25C96"/>
    <w:rsid w:val="00D27CCC"/>
    <w:rsid w:val="00D30456"/>
    <w:rsid w:val="00D308BF"/>
    <w:rsid w:val="00D30905"/>
    <w:rsid w:val="00D323E8"/>
    <w:rsid w:val="00D353EE"/>
    <w:rsid w:val="00D36AE6"/>
    <w:rsid w:val="00D37EE2"/>
    <w:rsid w:val="00D40FBD"/>
    <w:rsid w:val="00D41216"/>
    <w:rsid w:val="00D41801"/>
    <w:rsid w:val="00D41DF4"/>
    <w:rsid w:val="00D43C28"/>
    <w:rsid w:val="00D443A3"/>
    <w:rsid w:val="00D46AC9"/>
    <w:rsid w:val="00D50FA9"/>
    <w:rsid w:val="00D52719"/>
    <w:rsid w:val="00D5334B"/>
    <w:rsid w:val="00D5371E"/>
    <w:rsid w:val="00D53A64"/>
    <w:rsid w:val="00D53BDE"/>
    <w:rsid w:val="00D5401C"/>
    <w:rsid w:val="00D5473F"/>
    <w:rsid w:val="00D547DC"/>
    <w:rsid w:val="00D548FF"/>
    <w:rsid w:val="00D5520F"/>
    <w:rsid w:val="00D573A3"/>
    <w:rsid w:val="00D61C2B"/>
    <w:rsid w:val="00D625BF"/>
    <w:rsid w:val="00D63D01"/>
    <w:rsid w:val="00D64EF4"/>
    <w:rsid w:val="00D653D9"/>
    <w:rsid w:val="00D657B7"/>
    <w:rsid w:val="00D65B21"/>
    <w:rsid w:val="00D70430"/>
    <w:rsid w:val="00D71756"/>
    <w:rsid w:val="00D741AA"/>
    <w:rsid w:val="00D748E5"/>
    <w:rsid w:val="00D761AF"/>
    <w:rsid w:val="00D7654B"/>
    <w:rsid w:val="00D769CA"/>
    <w:rsid w:val="00D76ACF"/>
    <w:rsid w:val="00D7704C"/>
    <w:rsid w:val="00D77812"/>
    <w:rsid w:val="00D80CF7"/>
    <w:rsid w:val="00D825E0"/>
    <w:rsid w:val="00D85230"/>
    <w:rsid w:val="00D86C11"/>
    <w:rsid w:val="00D872E6"/>
    <w:rsid w:val="00D87D39"/>
    <w:rsid w:val="00D87F20"/>
    <w:rsid w:val="00D9059C"/>
    <w:rsid w:val="00D91704"/>
    <w:rsid w:val="00D93534"/>
    <w:rsid w:val="00D939B8"/>
    <w:rsid w:val="00D94520"/>
    <w:rsid w:val="00D94C65"/>
    <w:rsid w:val="00D96263"/>
    <w:rsid w:val="00D96266"/>
    <w:rsid w:val="00D96734"/>
    <w:rsid w:val="00D96D76"/>
    <w:rsid w:val="00DA0257"/>
    <w:rsid w:val="00DA1F4F"/>
    <w:rsid w:val="00DA3595"/>
    <w:rsid w:val="00DA3F22"/>
    <w:rsid w:val="00DA51C9"/>
    <w:rsid w:val="00DA764F"/>
    <w:rsid w:val="00DA7B43"/>
    <w:rsid w:val="00DB0D50"/>
    <w:rsid w:val="00DB0E44"/>
    <w:rsid w:val="00DB0FC5"/>
    <w:rsid w:val="00DB1E3F"/>
    <w:rsid w:val="00DB3243"/>
    <w:rsid w:val="00DB62D0"/>
    <w:rsid w:val="00DB6B38"/>
    <w:rsid w:val="00DB7A3F"/>
    <w:rsid w:val="00DB7BFA"/>
    <w:rsid w:val="00DB7D7A"/>
    <w:rsid w:val="00DC079C"/>
    <w:rsid w:val="00DC128F"/>
    <w:rsid w:val="00DC2015"/>
    <w:rsid w:val="00DC5421"/>
    <w:rsid w:val="00DC5979"/>
    <w:rsid w:val="00DC5F1C"/>
    <w:rsid w:val="00DC623A"/>
    <w:rsid w:val="00DC66E9"/>
    <w:rsid w:val="00DC7644"/>
    <w:rsid w:val="00DC77BF"/>
    <w:rsid w:val="00DD0556"/>
    <w:rsid w:val="00DD0EF9"/>
    <w:rsid w:val="00DD235F"/>
    <w:rsid w:val="00DD2D5D"/>
    <w:rsid w:val="00DD33E8"/>
    <w:rsid w:val="00DD392E"/>
    <w:rsid w:val="00DD3CD5"/>
    <w:rsid w:val="00DD4F4F"/>
    <w:rsid w:val="00DD6BDD"/>
    <w:rsid w:val="00DD6CB7"/>
    <w:rsid w:val="00DD74FF"/>
    <w:rsid w:val="00DE0A65"/>
    <w:rsid w:val="00DE0F10"/>
    <w:rsid w:val="00DE1660"/>
    <w:rsid w:val="00DE1BA2"/>
    <w:rsid w:val="00DE2402"/>
    <w:rsid w:val="00DE2C71"/>
    <w:rsid w:val="00DE3623"/>
    <w:rsid w:val="00DE4165"/>
    <w:rsid w:val="00DE4625"/>
    <w:rsid w:val="00DE488A"/>
    <w:rsid w:val="00DE5588"/>
    <w:rsid w:val="00DE5AD8"/>
    <w:rsid w:val="00DE5B61"/>
    <w:rsid w:val="00DE6F1D"/>
    <w:rsid w:val="00DE7018"/>
    <w:rsid w:val="00DE7077"/>
    <w:rsid w:val="00DF0783"/>
    <w:rsid w:val="00DF0E15"/>
    <w:rsid w:val="00DF153D"/>
    <w:rsid w:val="00DF2889"/>
    <w:rsid w:val="00DF6221"/>
    <w:rsid w:val="00DF6DDC"/>
    <w:rsid w:val="00DF785F"/>
    <w:rsid w:val="00DF7AAC"/>
    <w:rsid w:val="00E006BC"/>
    <w:rsid w:val="00E00B89"/>
    <w:rsid w:val="00E0139B"/>
    <w:rsid w:val="00E015D7"/>
    <w:rsid w:val="00E01B97"/>
    <w:rsid w:val="00E02078"/>
    <w:rsid w:val="00E0309B"/>
    <w:rsid w:val="00E032BD"/>
    <w:rsid w:val="00E0369B"/>
    <w:rsid w:val="00E03DB3"/>
    <w:rsid w:val="00E04C17"/>
    <w:rsid w:val="00E06982"/>
    <w:rsid w:val="00E11A79"/>
    <w:rsid w:val="00E12B1A"/>
    <w:rsid w:val="00E12B94"/>
    <w:rsid w:val="00E146C5"/>
    <w:rsid w:val="00E1494E"/>
    <w:rsid w:val="00E155B6"/>
    <w:rsid w:val="00E15AA6"/>
    <w:rsid w:val="00E15D03"/>
    <w:rsid w:val="00E168CA"/>
    <w:rsid w:val="00E16E6F"/>
    <w:rsid w:val="00E200D2"/>
    <w:rsid w:val="00E20C89"/>
    <w:rsid w:val="00E22133"/>
    <w:rsid w:val="00E2345B"/>
    <w:rsid w:val="00E247D5"/>
    <w:rsid w:val="00E260EA"/>
    <w:rsid w:val="00E264CD"/>
    <w:rsid w:val="00E266A2"/>
    <w:rsid w:val="00E2797F"/>
    <w:rsid w:val="00E3116D"/>
    <w:rsid w:val="00E31D29"/>
    <w:rsid w:val="00E32858"/>
    <w:rsid w:val="00E34271"/>
    <w:rsid w:val="00E345C9"/>
    <w:rsid w:val="00E3478F"/>
    <w:rsid w:val="00E3614C"/>
    <w:rsid w:val="00E36C19"/>
    <w:rsid w:val="00E4075C"/>
    <w:rsid w:val="00E42D11"/>
    <w:rsid w:val="00E4605D"/>
    <w:rsid w:val="00E46A75"/>
    <w:rsid w:val="00E46BD6"/>
    <w:rsid w:val="00E4714C"/>
    <w:rsid w:val="00E50C79"/>
    <w:rsid w:val="00E517D3"/>
    <w:rsid w:val="00E5197F"/>
    <w:rsid w:val="00E5429E"/>
    <w:rsid w:val="00E546CE"/>
    <w:rsid w:val="00E548C3"/>
    <w:rsid w:val="00E54B17"/>
    <w:rsid w:val="00E55DC0"/>
    <w:rsid w:val="00E565F5"/>
    <w:rsid w:val="00E57C58"/>
    <w:rsid w:val="00E60EAB"/>
    <w:rsid w:val="00E60EB6"/>
    <w:rsid w:val="00E63E66"/>
    <w:rsid w:val="00E64F94"/>
    <w:rsid w:val="00E65BA8"/>
    <w:rsid w:val="00E6624B"/>
    <w:rsid w:val="00E66D57"/>
    <w:rsid w:val="00E6740A"/>
    <w:rsid w:val="00E67E6C"/>
    <w:rsid w:val="00E67F13"/>
    <w:rsid w:val="00E70181"/>
    <w:rsid w:val="00E70531"/>
    <w:rsid w:val="00E70A48"/>
    <w:rsid w:val="00E7180F"/>
    <w:rsid w:val="00E7242E"/>
    <w:rsid w:val="00E72C8C"/>
    <w:rsid w:val="00E72F97"/>
    <w:rsid w:val="00E734A8"/>
    <w:rsid w:val="00E7502D"/>
    <w:rsid w:val="00E76042"/>
    <w:rsid w:val="00E77020"/>
    <w:rsid w:val="00E77E08"/>
    <w:rsid w:val="00E80594"/>
    <w:rsid w:val="00E80FDA"/>
    <w:rsid w:val="00E82EDD"/>
    <w:rsid w:val="00E85127"/>
    <w:rsid w:val="00E85A0A"/>
    <w:rsid w:val="00E85EA8"/>
    <w:rsid w:val="00E86E08"/>
    <w:rsid w:val="00E90D72"/>
    <w:rsid w:val="00E91821"/>
    <w:rsid w:val="00E94ECE"/>
    <w:rsid w:val="00E95024"/>
    <w:rsid w:val="00E96E6F"/>
    <w:rsid w:val="00E971BA"/>
    <w:rsid w:val="00E972D4"/>
    <w:rsid w:val="00E97C95"/>
    <w:rsid w:val="00E97EB3"/>
    <w:rsid w:val="00EA2A0A"/>
    <w:rsid w:val="00EA2F43"/>
    <w:rsid w:val="00EA7635"/>
    <w:rsid w:val="00EB15F5"/>
    <w:rsid w:val="00EB230D"/>
    <w:rsid w:val="00EB3A03"/>
    <w:rsid w:val="00EB5076"/>
    <w:rsid w:val="00EB5AE4"/>
    <w:rsid w:val="00EB7B8E"/>
    <w:rsid w:val="00EC02D2"/>
    <w:rsid w:val="00EC2698"/>
    <w:rsid w:val="00EC281B"/>
    <w:rsid w:val="00EC3410"/>
    <w:rsid w:val="00EC35ED"/>
    <w:rsid w:val="00EC5273"/>
    <w:rsid w:val="00EC676B"/>
    <w:rsid w:val="00ED0F25"/>
    <w:rsid w:val="00ED16A1"/>
    <w:rsid w:val="00ED3365"/>
    <w:rsid w:val="00ED57F5"/>
    <w:rsid w:val="00ED6E10"/>
    <w:rsid w:val="00ED771E"/>
    <w:rsid w:val="00EE2018"/>
    <w:rsid w:val="00EE261E"/>
    <w:rsid w:val="00EE2961"/>
    <w:rsid w:val="00EE3255"/>
    <w:rsid w:val="00EE3B4E"/>
    <w:rsid w:val="00EE4447"/>
    <w:rsid w:val="00EE47E7"/>
    <w:rsid w:val="00EE4EF6"/>
    <w:rsid w:val="00EE76AF"/>
    <w:rsid w:val="00EF2901"/>
    <w:rsid w:val="00EF377D"/>
    <w:rsid w:val="00EF44B2"/>
    <w:rsid w:val="00EF4B29"/>
    <w:rsid w:val="00EF5A1E"/>
    <w:rsid w:val="00EF6BFD"/>
    <w:rsid w:val="00F01651"/>
    <w:rsid w:val="00F02659"/>
    <w:rsid w:val="00F027B4"/>
    <w:rsid w:val="00F031AE"/>
    <w:rsid w:val="00F05CE1"/>
    <w:rsid w:val="00F063DE"/>
    <w:rsid w:val="00F12431"/>
    <w:rsid w:val="00F130FE"/>
    <w:rsid w:val="00F148AB"/>
    <w:rsid w:val="00F15379"/>
    <w:rsid w:val="00F2010A"/>
    <w:rsid w:val="00F209B4"/>
    <w:rsid w:val="00F21BC8"/>
    <w:rsid w:val="00F21BF4"/>
    <w:rsid w:val="00F238B6"/>
    <w:rsid w:val="00F23DE1"/>
    <w:rsid w:val="00F24D25"/>
    <w:rsid w:val="00F27DA3"/>
    <w:rsid w:val="00F27F05"/>
    <w:rsid w:val="00F3005E"/>
    <w:rsid w:val="00F301E4"/>
    <w:rsid w:val="00F30E8E"/>
    <w:rsid w:val="00F31DEB"/>
    <w:rsid w:val="00F31F66"/>
    <w:rsid w:val="00F32A38"/>
    <w:rsid w:val="00F33BF8"/>
    <w:rsid w:val="00F342E4"/>
    <w:rsid w:val="00F34B2C"/>
    <w:rsid w:val="00F350BF"/>
    <w:rsid w:val="00F37012"/>
    <w:rsid w:val="00F3794F"/>
    <w:rsid w:val="00F40118"/>
    <w:rsid w:val="00F40497"/>
    <w:rsid w:val="00F404F1"/>
    <w:rsid w:val="00F419F2"/>
    <w:rsid w:val="00F440F1"/>
    <w:rsid w:val="00F44EB4"/>
    <w:rsid w:val="00F46FC5"/>
    <w:rsid w:val="00F478DD"/>
    <w:rsid w:val="00F506C5"/>
    <w:rsid w:val="00F50A1B"/>
    <w:rsid w:val="00F50CC2"/>
    <w:rsid w:val="00F50CC3"/>
    <w:rsid w:val="00F50CF0"/>
    <w:rsid w:val="00F51608"/>
    <w:rsid w:val="00F51D39"/>
    <w:rsid w:val="00F524A0"/>
    <w:rsid w:val="00F52573"/>
    <w:rsid w:val="00F52913"/>
    <w:rsid w:val="00F542E2"/>
    <w:rsid w:val="00F54AC0"/>
    <w:rsid w:val="00F54E7F"/>
    <w:rsid w:val="00F554FA"/>
    <w:rsid w:val="00F5582A"/>
    <w:rsid w:val="00F562ED"/>
    <w:rsid w:val="00F60ACE"/>
    <w:rsid w:val="00F60FBA"/>
    <w:rsid w:val="00F64F75"/>
    <w:rsid w:val="00F65D81"/>
    <w:rsid w:val="00F7001D"/>
    <w:rsid w:val="00F70BF6"/>
    <w:rsid w:val="00F7218C"/>
    <w:rsid w:val="00F746DC"/>
    <w:rsid w:val="00F74760"/>
    <w:rsid w:val="00F74EAF"/>
    <w:rsid w:val="00F769ED"/>
    <w:rsid w:val="00F7779F"/>
    <w:rsid w:val="00F80F51"/>
    <w:rsid w:val="00F812C0"/>
    <w:rsid w:val="00F81BBF"/>
    <w:rsid w:val="00F82145"/>
    <w:rsid w:val="00F83133"/>
    <w:rsid w:val="00F84B84"/>
    <w:rsid w:val="00F850D6"/>
    <w:rsid w:val="00F85134"/>
    <w:rsid w:val="00F8539F"/>
    <w:rsid w:val="00F85954"/>
    <w:rsid w:val="00F85AEF"/>
    <w:rsid w:val="00F85F29"/>
    <w:rsid w:val="00F86029"/>
    <w:rsid w:val="00F86A16"/>
    <w:rsid w:val="00F878E6"/>
    <w:rsid w:val="00F9180F"/>
    <w:rsid w:val="00F9188A"/>
    <w:rsid w:val="00F92E29"/>
    <w:rsid w:val="00F932E5"/>
    <w:rsid w:val="00F935E8"/>
    <w:rsid w:val="00F95BD1"/>
    <w:rsid w:val="00F9633D"/>
    <w:rsid w:val="00F963C7"/>
    <w:rsid w:val="00F969A6"/>
    <w:rsid w:val="00FA02E3"/>
    <w:rsid w:val="00FA0EBF"/>
    <w:rsid w:val="00FA19DD"/>
    <w:rsid w:val="00FA24D9"/>
    <w:rsid w:val="00FA4858"/>
    <w:rsid w:val="00FA74F4"/>
    <w:rsid w:val="00FA7EBE"/>
    <w:rsid w:val="00FB187F"/>
    <w:rsid w:val="00FB2DD1"/>
    <w:rsid w:val="00FB5689"/>
    <w:rsid w:val="00FB73B0"/>
    <w:rsid w:val="00FB7A68"/>
    <w:rsid w:val="00FC1649"/>
    <w:rsid w:val="00FC2CB0"/>
    <w:rsid w:val="00FC2D88"/>
    <w:rsid w:val="00FC3B0F"/>
    <w:rsid w:val="00FC4517"/>
    <w:rsid w:val="00FC4603"/>
    <w:rsid w:val="00FC4DA1"/>
    <w:rsid w:val="00FC71F5"/>
    <w:rsid w:val="00FC7C46"/>
    <w:rsid w:val="00FD10C2"/>
    <w:rsid w:val="00FD11DB"/>
    <w:rsid w:val="00FD137C"/>
    <w:rsid w:val="00FD141F"/>
    <w:rsid w:val="00FD1B5C"/>
    <w:rsid w:val="00FD32B2"/>
    <w:rsid w:val="00FD35D5"/>
    <w:rsid w:val="00FD3947"/>
    <w:rsid w:val="00FD4905"/>
    <w:rsid w:val="00FD4C66"/>
    <w:rsid w:val="00FD60E1"/>
    <w:rsid w:val="00FD68CC"/>
    <w:rsid w:val="00FE0D8B"/>
    <w:rsid w:val="00FE2640"/>
    <w:rsid w:val="00FE31EE"/>
    <w:rsid w:val="00FE5FAC"/>
    <w:rsid w:val="00FE69F2"/>
    <w:rsid w:val="00FE6EF3"/>
    <w:rsid w:val="00FE713E"/>
    <w:rsid w:val="00FF183E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CC1F73"/>
  <w15:docId w15:val="{6544FA99-1802-4DA0-8394-55D45BA1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310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ascii="Arial" w:eastAsia="Times New Roman" w:hAnsi="Arial"/>
      <w:sz w:val="22"/>
      <w:lang w:val="en-GB" w:eastAsia="en-GB" w:bidi="ar-SA"/>
    </w:rPr>
  </w:style>
  <w:style w:type="paragraph" w:styleId="Heading1">
    <w:name w:val="heading 1"/>
    <w:next w:val="Heading2"/>
    <w:link w:val="Heading1Char"/>
    <w:qFormat/>
    <w:rsid w:val="008E223B"/>
    <w:pPr>
      <w:keepNext/>
      <w:spacing w:before="360" w:after="120"/>
      <w:jc w:val="center"/>
      <w:outlineLvl w:val="0"/>
    </w:pPr>
    <w:rPr>
      <w:rFonts w:eastAsia="Times New Roman" w:cs="Calibri"/>
      <w:b/>
      <w:bCs/>
      <w:color w:val="727373"/>
      <w:kern w:val="32"/>
      <w:sz w:val="28"/>
      <w:szCs w:val="32"/>
      <w:lang w:val="en-GB" w:eastAsia="en-US" w:bidi="ar-SA"/>
    </w:rPr>
  </w:style>
  <w:style w:type="paragraph" w:styleId="Heading2">
    <w:name w:val="heading 2"/>
    <w:basedOn w:val="Heading1"/>
    <w:next w:val="Normalnumberedlevel1"/>
    <w:link w:val="Heading2Char"/>
    <w:qFormat/>
    <w:rsid w:val="00A92C40"/>
    <w:pPr>
      <w:spacing w:before="240"/>
      <w:jc w:val="left"/>
      <w:outlineLvl w:val="1"/>
    </w:pPr>
    <w:rPr>
      <w:iCs/>
      <w:color w:val="00A1CE"/>
      <w:sz w:val="22"/>
      <w:szCs w:val="28"/>
    </w:rPr>
  </w:style>
  <w:style w:type="paragraph" w:styleId="Heading3">
    <w:name w:val="heading 3"/>
    <w:basedOn w:val="Heading2"/>
    <w:next w:val="Normalnumberedlevel1"/>
    <w:link w:val="Heading3Char"/>
    <w:qFormat/>
    <w:rsid w:val="00A92C40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 w:val="0"/>
      <w:i/>
      <w:color w:val="727373"/>
    </w:rPr>
  </w:style>
  <w:style w:type="paragraph" w:styleId="Heading4">
    <w:name w:val="heading 4"/>
    <w:basedOn w:val="Heading3"/>
    <w:next w:val="Normalnumberedlevel1"/>
    <w:link w:val="Heading4Char"/>
    <w:qFormat/>
    <w:rsid w:val="00A92C40"/>
    <w:pPr>
      <w:ind w:left="567"/>
      <w:outlineLvl w:val="3"/>
    </w:pPr>
    <w:rPr>
      <w:bCs w:val="0"/>
      <w:color w:val="00A1CE"/>
    </w:rPr>
  </w:style>
  <w:style w:type="paragraph" w:styleId="Heading5">
    <w:name w:val="heading 5"/>
    <w:basedOn w:val="Heading4"/>
    <w:next w:val="Normalnumberedlevel1"/>
    <w:link w:val="Heading5Char"/>
    <w:unhideWhenUsed/>
    <w:qFormat/>
    <w:rsid w:val="00A92C40"/>
    <w:pPr>
      <w:jc w:val="both"/>
      <w:outlineLvl w:val="4"/>
    </w:pPr>
    <w:rPr>
      <w:rFonts w:eastAsiaTheme="minorEastAsia"/>
      <w:bCs/>
      <w:i w:val="0"/>
      <w:iCs w:val="0"/>
      <w:color w:val="727373"/>
      <w:szCs w:val="22"/>
      <w:u w:val="single"/>
    </w:rPr>
  </w:style>
  <w:style w:type="paragraph" w:styleId="Heading6">
    <w:name w:val="heading 6"/>
    <w:basedOn w:val="Heading5"/>
    <w:next w:val="Normalnumberedlevel1"/>
    <w:link w:val="Heading6Char"/>
    <w:unhideWhenUsed/>
    <w:rsid w:val="00C4310D"/>
    <w:pPr>
      <w:ind w:left="1134"/>
      <w:outlineLvl w:val="5"/>
    </w:pPr>
    <w:rPr>
      <w:bCs w:val="0"/>
      <w:i/>
      <w:smallCaps/>
      <w:sz w:val="20"/>
    </w:rPr>
  </w:style>
  <w:style w:type="paragraph" w:styleId="Heading7">
    <w:name w:val="heading 7"/>
    <w:basedOn w:val="Heading6"/>
    <w:next w:val="Normalnumberedlevel1"/>
    <w:link w:val="Heading7Char"/>
    <w:uiPriority w:val="9"/>
    <w:unhideWhenUsed/>
    <w:rsid w:val="00C4310D"/>
    <w:pPr>
      <w:outlineLvl w:val="6"/>
    </w:pPr>
    <w:rPr>
      <w:i w:val="0"/>
      <w:smallCaps w:val="0"/>
      <w:u w:val="none"/>
    </w:rPr>
  </w:style>
  <w:style w:type="paragraph" w:styleId="Heading8">
    <w:name w:val="heading 8"/>
    <w:basedOn w:val="Heading7"/>
    <w:next w:val="Normalnumberedlevel1"/>
    <w:link w:val="Heading8Char"/>
    <w:uiPriority w:val="9"/>
    <w:unhideWhenUsed/>
    <w:rsid w:val="00C4310D"/>
    <w:pPr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semiHidden/>
    <w:unhideWhenUsed/>
    <w:rsid w:val="00C4310D"/>
    <w:pPr>
      <w:spacing w:before="240" w:after="60"/>
      <w:jc w:val="both"/>
      <w:outlineLvl w:val="8"/>
    </w:pPr>
    <w:rPr>
      <w:rFonts w:asciiTheme="majorHAnsi" w:eastAsiaTheme="majorEastAsia" w:hAnsiTheme="majorHAnsi" w:cstheme="majorBidi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es">
    <w:name w:val="Addresses"/>
    <w:basedOn w:val="Normal"/>
    <w:link w:val="AddressesChar"/>
    <w:rsid w:val="00C4310D"/>
    <w:pPr>
      <w:contextualSpacing/>
    </w:pPr>
  </w:style>
  <w:style w:type="character" w:customStyle="1" w:styleId="AddressesChar">
    <w:name w:val="Addresses Char"/>
    <w:basedOn w:val="DefaultParagraphFont"/>
    <w:link w:val="Addresses"/>
    <w:rsid w:val="00C4310D"/>
    <w:rPr>
      <w:rFonts w:ascii="Arial" w:eastAsia="Times New Roman" w:hAnsi="Arial"/>
      <w:sz w:val="22"/>
      <w:lang w:val="en-GB" w:eastAsia="en-GB" w:bidi="ar-SA"/>
    </w:rPr>
  </w:style>
  <w:style w:type="paragraph" w:styleId="Footer">
    <w:name w:val="footer"/>
    <w:basedOn w:val="Normal"/>
    <w:link w:val="FooterChar"/>
    <w:rsid w:val="00C2207B"/>
    <w:pPr>
      <w:keepLines/>
      <w:spacing w:before="0" w:after="0" w:line="360" w:lineRule="auto"/>
      <w:jc w:val="center"/>
    </w:pPr>
    <w:rPr>
      <w:i/>
    </w:rPr>
  </w:style>
  <w:style w:type="character" w:customStyle="1" w:styleId="FooterChar">
    <w:name w:val="Footer Char"/>
    <w:link w:val="Footer"/>
    <w:rsid w:val="00C2207B"/>
    <w:rPr>
      <w:rFonts w:ascii="Arial" w:eastAsia="Times New Roman" w:hAnsi="Arial"/>
      <w:i/>
      <w:sz w:val="22"/>
      <w:lang w:val="en-GB" w:eastAsia="en-GB" w:bidi="ar-SA"/>
    </w:rPr>
  </w:style>
  <w:style w:type="paragraph" w:customStyle="1" w:styleId="AppendixHeader">
    <w:name w:val="Appendix Header"/>
    <w:basedOn w:val="Footer"/>
    <w:link w:val="AppendixHeaderChar"/>
    <w:rsid w:val="00C4310D"/>
  </w:style>
  <w:style w:type="character" w:customStyle="1" w:styleId="AppendixHeaderChar">
    <w:name w:val="Appendix Header Char"/>
    <w:basedOn w:val="FooterChar"/>
    <w:link w:val="AppendixHeader"/>
    <w:rsid w:val="00C4310D"/>
    <w:rPr>
      <w:rFonts w:ascii="Arial" w:eastAsia="Times New Roman" w:hAnsi="Arial"/>
      <w:i/>
      <w:sz w:val="22"/>
      <w:lang w:val="en-GB" w:eastAsia="en-GB" w:bidi="ar-SA"/>
    </w:rPr>
  </w:style>
  <w:style w:type="paragraph" w:customStyle="1" w:styleId="Boxparagraph-White">
    <w:name w:val="Box paragraph - White"/>
    <w:basedOn w:val="Normal"/>
    <w:link w:val="Boxparagraph-WhiteChar"/>
    <w:qFormat/>
    <w:rsid w:val="007D361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76" w:lineRule="auto"/>
      <w:jc w:val="both"/>
    </w:pPr>
    <w:rPr>
      <w:rFonts w:ascii="Calibri" w:hAnsi="Calibri" w:cs="Calibri"/>
      <w:color w:val="FFFFFF" w:themeColor="background1"/>
      <w:sz w:val="18"/>
      <w:szCs w:val="18"/>
      <w:lang w:eastAsia="en-US"/>
    </w:rPr>
  </w:style>
  <w:style w:type="character" w:customStyle="1" w:styleId="Boxparagraph-WhiteChar">
    <w:name w:val="Box paragraph - White Char"/>
    <w:basedOn w:val="DefaultParagraphFont"/>
    <w:link w:val="Boxparagraph-White"/>
    <w:rsid w:val="007D3610"/>
    <w:rPr>
      <w:rFonts w:eastAsia="Times New Roman" w:cs="Calibri"/>
      <w:color w:val="FFFFFF" w:themeColor="background1"/>
      <w:sz w:val="18"/>
      <w:szCs w:val="18"/>
      <w:lang w:val="en-GB" w:eastAsia="en-US" w:bidi="ar-SA"/>
    </w:rPr>
  </w:style>
  <w:style w:type="paragraph" w:customStyle="1" w:styleId="BoxHeading2">
    <w:name w:val="Box Heading 2"/>
    <w:basedOn w:val="Heading2"/>
    <w:next w:val="Normal"/>
    <w:link w:val="BoxHeading2Char"/>
    <w:rsid w:val="00C4310D"/>
    <w:pPr>
      <w:spacing w:after="240"/>
    </w:pPr>
  </w:style>
  <w:style w:type="paragraph" w:styleId="BalloonText">
    <w:name w:val="Balloon Text"/>
    <w:basedOn w:val="Normal"/>
    <w:link w:val="BalloonTextChar"/>
    <w:rsid w:val="00C431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10D"/>
    <w:rPr>
      <w:rFonts w:ascii="Tahoma" w:eastAsia="Times New Roman" w:hAnsi="Tahoma" w:cs="Tahoma"/>
      <w:sz w:val="16"/>
      <w:szCs w:val="16"/>
      <w:lang w:val="en-GB" w:eastAsia="en-GB" w:bidi="ar-SA"/>
    </w:rPr>
  </w:style>
  <w:style w:type="character" w:customStyle="1" w:styleId="Heading1Char">
    <w:name w:val="Heading 1 Char"/>
    <w:basedOn w:val="DefaultParagraphFont"/>
    <w:link w:val="Heading1"/>
    <w:rsid w:val="008E223B"/>
    <w:rPr>
      <w:rFonts w:eastAsia="Times New Roman" w:cs="Calibri"/>
      <w:b/>
      <w:bCs/>
      <w:color w:val="727373"/>
      <w:kern w:val="32"/>
      <w:sz w:val="28"/>
      <w:szCs w:val="32"/>
      <w:lang w:val="en-GB" w:eastAsia="en-US" w:bidi="ar-SA"/>
    </w:rPr>
  </w:style>
  <w:style w:type="character" w:customStyle="1" w:styleId="BoxHeading2Char">
    <w:name w:val="Box Heading 2 Char"/>
    <w:link w:val="BoxHeading2"/>
    <w:rsid w:val="00C4310D"/>
    <w:rPr>
      <w:rFonts w:ascii="Arial" w:eastAsia="Times New Roman" w:hAnsi="Arial" w:cs="Arial"/>
      <w:b/>
      <w:bCs/>
      <w:iCs/>
      <w:kern w:val="32"/>
      <w:sz w:val="22"/>
      <w:szCs w:val="28"/>
      <w:lang w:val="en-GB" w:eastAsia="en-US" w:bidi="ar-SA"/>
    </w:rPr>
  </w:style>
  <w:style w:type="paragraph" w:customStyle="1" w:styleId="BoxTitle">
    <w:name w:val="Box Title"/>
    <w:next w:val="Normal"/>
    <w:link w:val="BoxTitleChar"/>
    <w:qFormat/>
    <w:rsid w:val="00340D1E"/>
    <w:pPr>
      <w:spacing w:before="120"/>
      <w:jc w:val="both"/>
    </w:pPr>
    <w:rPr>
      <w:rFonts w:asciiTheme="minorHAnsi" w:eastAsiaTheme="majorEastAsia" w:hAnsiTheme="minorHAnsi" w:cstheme="minorHAnsi"/>
      <w:b/>
      <w:bCs/>
      <w:iCs/>
      <w:color w:val="FFFFFF" w:themeColor="background1"/>
      <w:kern w:val="32"/>
      <w:sz w:val="22"/>
      <w:szCs w:val="28"/>
      <w:lang w:val="en-GB" w:eastAsia="en-US" w:bidi="ar-SA"/>
    </w:rPr>
  </w:style>
  <w:style w:type="character" w:customStyle="1" w:styleId="BoxTitleChar">
    <w:name w:val="Box Title Char"/>
    <w:basedOn w:val="Heading2Char"/>
    <w:link w:val="BoxTitle"/>
    <w:rsid w:val="00340D1E"/>
    <w:rPr>
      <w:rFonts w:asciiTheme="minorHAnsi" w:eastAsiaTheme="majorEastAsia" w:hAnsiTheme="minorHAnsi" w:cstheme="minorHAnsi"/>
      <w:b/>
      <w:bCs/>
      <w:iCs/>
      <w:color w:val="FFFFFF" w:themeColor="background1"/>
      <w:kern w:val="32"/>
      <w:sz w:val="22"/>
      <w:szCs w:val="28"/>
      <w:lang w:val="en-GB" w:eastAsia="en-US" w:bidi="ar-SA"/>
    </w:rPr>
  </w:style>
  <w:style w:type="paragraph" w:customStyle="1" w:styleId="Bulletedlist">
    <w:name w:val="Bulleted list"/>
    <w:basedOn w:val="Normal"/>
    <w:link w:val="BulletedlistChar"/>
    <w:rsid w:val="00C4310D"/>
    <w:pPr>
      <w:numPr>
        <w:numId w:val="3"/>
      </w:numPr>
      <w:jc w:val="both"/>
    </w:pPr>
  </w:style>
  <w:style w:type="character" w:customStyle="1" w:styleId="BulletedlistChar">
    <w:name w:val="Bulleted list Char"/>
    <w:basedOn w:val="DefaultParagraphFont"/>
    <w:link w:val="Bulletedlist"/>
    <w:rsid w:val="00C4310D"/>
    <w:rPr>
      <w:rFonts w:ascii="Arial" w:eastAsia="Times New Roman" w:hAnsi="Arial"/>
      <w:sz w:val="22"/>
      <w:lang w:val="en-GB" w:eastAsia="en-GB" w:bidi="ar-SA"/>
    </w:rPr>
  </w:style>
  <w:style w:type="paragraph" w:customStyle="1" w:styleId="Centredtext">
    <w:name w:val="Centred text"/>
    <w:basedOn w:val="Normal"/>
    <w:link w:val="CentredtextChar"/>
    <w:rsid w:val="00C4310D"/>
    <w:pPr>
      <w:keepLines/>
      <w:contextualSpacing/>
      <w:jc w:val="center"/>
    </w:pPr>
  </w:style>
  <w:style w:type="character" w:customStyle="1" w:styleId="CentredtextChar">
    <w:name w:val="Centred text Char"/>
    <w:basedOn w:val="DefaultParagraphFont"/>
    <w:link w:val="Centredtext"/>
    <w:rsid w:val="00C4310D"/>
    <w:rPr>
      <w:rFonts w:ascii="Arial" w:eastAsia="Times New Roman" w:hAnsi="Arial"/>
      <w:sz w:val="22"/>
      <w:lang w:val="en-GB" w:eastAsia="en-GB" w:bidi="ar-SA"/>
    </w:rPr>
  </w:style>
  <w:style w:type="paragraph" w:customStyle="1" w:styleId="Centredtextforboxes">
    <w:name w:val="Centred text for boxes"/>
    <w:basedOn w:val="Normal"/>
    <w:link w:val="CentredtextforboxesChar"/>
    <w:rsid w:val="00C4310D"/>
    <w:pPr>
      <w:spacing w:before="240"/>
      <w:contextualSpacing/>
      <w:jc w:val="center"/>
    </w:pPr>
  </w:style>
  <w:style w:type="character" w:customStyle="1" w:styleId="CentredtextforboxesChar">
    <w:name w:val="Centred text for boxes Char"/>
    <w:link w:val="Centredtextforboxes"/>
    <w:rsid w:val="00C4310D"/>
    <w:rPr>
      <w:rFonts w:ascii="Arial" w:eastAsia="Times New Roman" w:hAnsi="Arial"/>
      <w:sz w:val="22"/>
      <w:lang w:val="en-GB" w:eastAsia="en-GB" w:bidi="ar-SA"/>
    </w:rPr>
  </w:style>
  <w:style w:type="paragraph" w:styleId="FootnoteText">
    <w:name w:val="footnote text"/>
    <w:aliases w:val="FT"/>
    <w:basedOn w:val="Normal"/>
    <w:link w:val="FootnoteTextChar"/>
    <w:rsid w:val="00C4310D"/>
    <w:pPr>
      <w:spacing w:before="0"/>
    </w:pPr>
    <w:rPr>
      <w:sz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rsid w:val="00C4310D"/>
    <w:rPr>
      <w:rFonts w:ascii="Arial" w:eastAsia="Times New Roman" w:hAnsi="Arial"/>
      <w:lang w:val="en-GB" w:eastAsia="en-GB" w:bidi="ar-SA"/>
    </w:rPr>
  </w:style>
  <w:style w:type="paragraph" w:customStyle="1" w:styleId="EFRAGfootnote">
    <w:name w:val="EFRAG footnote"/>
    <w:basedOn w:val="FootnoteText"/>
    <w:link w:val="EFRAGfootnoteChar"/>
    <w:qFormat/>
    <w:rsid w:val="003003F6"/>
    <w:pPr>
      <w:spacing w:after="0"/>
      <w:contextualSpacing/>
    </w:pPr>
    <w:rPr>
      <w:rFonts w:ascii="Calibri" w:hAnsi="Calibri"/>
      <w:sz w:val="16"/>
      <w:szCs w:val="16"/>
    </w:rPr>
  </w:style>
  <w:style w:type="character" w:customStyle="1" w:styleId="EFRAGfootnoteChar">
    <w:name w:val="EFRAG footnote Char"/>
    <w:basedOn w:val="FootnoteTextChar"/>
    <w:link w:val="EFRAGfootnote"/>
    <w:rsid w:val="003003F6"/>
    <w:rPr>
      <w:rFonts w:ascii="Arial" w:eastAsia="Times New Roman" w:hAnsi="Arial"/>
      <w:sz w:val="16"/>
      <w:szCs w:val="16"/>
      <w:lang w:val="en-GB" w:eastAsia="en-GB" w:bidi="ar-SA"/>
    </w:rPr>
  </w:style>
  <w:style w:type="paragraph" w:customStyle="1" w:styleId="EFRAGnormal">
    <w:name w:val="EFRAG normal"/>
    <w:basedOn w:val="Normal"/>
    <w:link w:val="EFRAGnormalChar"/>
    <w:qFormat/>
    <w:rsid w:val="003003F6"/>
    <w:pPr>
      <w:tabs>
        <w:tab w:val="clear" w:pos="567"/>
        <w:tab w:val="left" w:pos="562"/>
      </w:tabs>
      <w:spacing w:after="0" w:line="360" w:lineRule="auto"/>
      <w:ind w:left="567" w:hanging="567"/>
    </w:pPr>
    <w:rPr>
      <w:rFonts w:ascii="Calibri" w:hAnsi="Calibri"/>
      <w:szCs w:val="22"/>
    </w:rPr>
  </w:style>
  <w:style w:type="character" w:customStyle="1" w:styleId="EFRAGnormalChar">
    <w:name w:val="EFRAG normal Char"/>
    <w:link w:val="EFRAGnormal"/>
    <w:rsid w:val="003003F6"/>
    <w:rPr>
      <w:rFonts w:eastAsia="Times New Roman"/>
      <w:sz w:val="22"/>
      <w:szCs w:val="22"/>
      <w:lang w:val="en-GB" w:eastAsia="en-GB" w:bidi="ar-SA"/>
    </w:rPr>
  </w:style>
  <w:style w:type="numbering" w:customStyle="1" w:styleId="EFRAGNumbering">
    <w:name w:val="EFRAG Numbering"/>
    <w:uiPriority w:val="99"/>
    <w:rsid w:val="00C4310D"/>
    <w:pPr>
      <w:numPr>
        <w:numId w:val="4"/>
      </w:numPr>
    </w:pPr>
  </w:style>
  <w:style w:type="paragraph" w:customStyle="1" w:styleId="EmphasisBox">
    <w:name w:val="Emphasis Box"/>
    <w:basedOn w:val="Normal"/>
    <w:link w:val="EmphasisBoxChar"/>
    <w:qFormat/>
    <w:rsid w:val="0057093F"/>
    <w:pPr>
      <w:spacing w:before="60" w:after="60"/>
      <w:jc w:val="both"/>
    </w:pPr>
    <w:rPr>
      <w:rFonts w:ascii="Calibri" w:hAnsi="Calibri" w:cs="Arial"/>
      <w:b/>
      <w:kern w:val="32"/>
      <w:szCs w:val="28"/>
      <w:lang w:eastAsia="en-US"/>
    </w:rPr>
  </w:style>
  <w:style w:type="character" w:customStyle="1" w:styleId="EmphasisBoxChar">
    <w:name w:val="Emphasis Box Char"/>
    <w:basedOn w:val="Heading2Char"/>
    <w:link w:val="EmphasisBox"/>
    <w:rsid w:val="0057093F"/>
    <w:rPr>
      <w:rFonts w:ascii="AvenirNext LT Pro Regular" w:eastAsia="Times New Roman" w:hAnsi="AvenirNext LT Pro Regular" w:cs="Arial"/>
      <w:b/>
      <w:bCs w:val="0"/>
      <w:iCs w:val="0"/>
      <w:color w:val="00A1CE"/>
      <w:kern w:val="32"/>
      <w:sz w:val="22"/>
      <w:szCs w:val="28"/>
      <w:lang w:val="en-GB" w:eastAsia="en-US" w:bidi="ar-SA"/>
    </w:rPr>
  </w:style>
  <w:style w:type="paragraph" w:customStyle="1" w:styleId="Footerleft">
    <w:name w:val="Footer left"/>
    <w:basedOn w:val="Footer"/>
    <w:link w:val="FooterleftChar"/>
    <w:qFormat/>
    <w:rsid w:val="004F015D"/>
    <w:pPr>
      <w:spacing w:before="120" w:after="120" w:line="240" w:lineRule="auto"/>
      <w:jc w:val="left"/>
    </w:pPr>
    <w:rPr>
      <w:rFonts w:ascii="Calibri" w:hAnsi="Calibri"/>
    </w:rPr>
  </w:style>
  <w:style w:type="character" w:customStyle="1" w:styleId="FooterleftChar">
    <w:name w:val="Footer left Char"/>
    <w:basedOn w:val="FooterChar"/>
    <w:link w:val="Footerleft"/>
    <w:rsid w:val="004F015D"/>
    <w:rPr>
      <w:rFonts w:ascii="Arial" w:eastAsia="Times New Roman" w:hAnsi="Arial"/>
      <w:i/>
      <w:sz w:val="22"/>
      <w:lang w:val="en-GB" w:eastAsia="en-GB" w:bidi="ar-SA"/>
    </w:rPr>
  </w:style>
  <w:style w:type="paragraph" w:customStyle="1" w:styleId="Footerright">
    <w:name w:val="Footer right"/>
    <w:basedOn w:val="Footer"/>
    <w:link w:val="FooterrightChar"/>
    <w:qFormat/>
    <w:rsid w:val="004F015D"/>
    <w:pPr>
      <w:spacing w:before="120" w:after="120" w:line="240" w:lineRule="auto"/>
      <w:jc w:val="right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rsid w:val="00A92C40"/>
    <w:rPr>
      <w:rFonts w:ascii="AvenirNext LT Pro Regular" w:eastAsia="Times New Roman" w:hAnsi="AvenirNext LT Pro Regular" w:cs="Arial"/>
      <w:b/>
      <w:bCs/>
      <w:iCs/>
      <w:color w:val="00A1CE"/>
      <w:kern w:val="32"/>
      <w:sz w:val="22"/>
      <w:szCs w:val="28"/>
      <w:lang w:val="en-GB" w:eastAsia="en-US" w:bidi="ar-SA"/>
    </w:rPr>
  </w:style>
  <w:style w:type="character" w:customStyle="1" w:styleId="FooterrightChar">
    <w:name w:val="Footer right Char"/>
    <w:basedOn w:val="FooterChar"/>
    <w:link w:val="Footerright"/>
    <w:rsid w:val="004F015D"/>
    <w:rPr>
      <w:rFonts w:ascii="Arial" w:eastAsia="Times New Roman" w:hAnsi="Arial"/>
      <w:i/>
      <w:sz w:val="22"/>
      <w:lang w:val="en-GB" w:eastAsia="en-GB" w:bidi="ar-SA"/>
    </w:rPr>
  </w:style>
  <w:style w:type="character" w:styleId="FootnoteReference">
    <w:name w:val="footnote reference"/>
    <w:rsid w:val="00C4310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414BE"/>
    <w:pPr>
      <w:tabs>
        <w:tab w:val="right" w:pos="2835"/>
      </w:tabs>
      <w:spacing w:before="0" w:after="0"/>
      <w:contextualSpacing/>
      <w:jc w:val="right"/>
    </w:pPr>
    <w:rPr>
      <w:b/>
    </w:rPr>
  </w:style>
  <w:style w:type="character" w:customStyle="1" w:styleId="HeaderChar">
    <w:name w:val="Header Char"/>
    <w:link w:val="Header"/>
    <w:uiPriority w:val="99"/>
    <w:rsid w:val="002414BE"/>
    <w:rPr>
      <w:rFonts w:ascii="Arial" w:eastAsia="Times New Roman" w:hAnsi="Arial"/>
      <w:b/>
      <w:sz w:val="22"/>
      <w:lang w:val="en-GB" w:eastAsia="en-GB" w:bidi="ar-SA"/>
    </w:rPr>
  </w:style>
  <w:style w:type="paragraph" w:customStyle="1" w:styleId="Header-Appendix">
    <w:name w:val="Header - Appendix"/>
    <w:basedOn w:val="Footer"/>
    <w:link w:val="Header-AppendixChar"/>
    <w:uiPriority w:val="4"/>
    <w:rsid w:val="00C4310D"/>
    <w:pPr>
      <w:spacing w:after="240"/>
    </w:pPr>
  </w:style>
  <w:style w:type="character" w:customStyle="1" w:styleId="Header-AppendixChar">
    <w:name w:val="Header - Appendix Char"/>
    <w:basedOn w:val="FooterChar"/>
    <w:link w:val="Header-Appendix"/>
    <w:uiPriority w:val="4"/>
    <w:rsid w:val="00C4310D"/>
    <w:rPr>
      <w:rFonts w:ascii="Arial" w:eastAsia="Times New Roman" w:hAnsi="Arial"/>
      <w:i/>
      <w:sz w:val="22"/>
      <w:lang w:val="en-GB" w:eastAsia="en-GB" w:bidi="ar-SA"/>
    </w:rPr>
  </w:style>
  <w:style w:type="paragraph" w:customStyle="1" w:styleId="Header-FrontPage">
    <w:name w:val="Header - Front Page"/>
    <w:basedOn w:val="Header"/>
    <w:link w:val="Header-FrontPageChar"/>
    <w:uiPriority w:val="4"/>
    <w:rsid w:val="00C4310D"/>
  </w:style>
  <w:style w:type="character" w:customStyle="1" w:styleId="Heading3Char">
    <w:name w:val="Heading 3 Char"/>
    <w:basedOn w:val="DefaultParagraphFont"/>
    <w:link w:val="Heading3"/>
    <w:rsid w:val="00A92C40"/>
    <w:rPr>
      <w:rFonts w:ascii="AvenirNext LT Pro Regular" w:eastAsia="Times New Roman" w:hAnsi="AvenirNext LT Pro Regular" w:cs="Arial"/>
      <w:bCs/>
      <w:i/>
      <w:iCs/>
      <w:color w:val="727373"/>
      <w:kern w:val="32"/>
      <w:sz w:val="22"/>
      <w:szCs w:val="28"/>
      <w:lang w:val="en-GB" w:eastAsia="en-US" w:bidi="ar-SA"/>
    </w:rPr>
  </w:style>
  <w:style w:type="character" w:customStyle="1" w:styleId="Header-FrontPageChar">
    <w:name w:val="Header - Front Page Char"/>
    <w:basedOn w:val="HeaderChar"/>
    <w:link w:val="Header-FrontPage"/>
    <w:uiPriority w:val="4"/>
    <w:rsid w:val="00C4310D"/>
    <w:rPr>
      <w:rFonts w:ascii="Arial" w:eastAsia="Times New Roman" w:hAnsi="Arial"/>
      <w:b/>
      <w:sz w:val="22"/>
      <w:lang w:val="en-GB" w:eastAsia="en-GB" w:bidi="ar-SA"/>
    </w:rPr>
  </w:style>
  <w:style w:type="character" w:styleId="Hyperlink">
    <w:name w:val="Hyperlink"/>
    <w:uiPriority w:val="99"/>
    <w:rsid w:val="00C4310D"/>
    <w:rPr>
      <w:color w:val="0000FF"/>
      <w:u w:val="single"/>
    </w:rPr>
  </w:style>
  <w:style w:type="paragraph" w:styleId="Revision">
    <w:name w:val="Revision"/>
    <w:hidden/>
    <w:uiPriority w:val="99"/>
    <w:semiHidden/>
    <w:rsid w:val="00CB01D6"/>
    <w:rPr>
      <w:sz w:val="22"/>
      <w:szCs w:val="22"/>
      <w:lang w:val="en-GB" w:eastAsia="en-US" w:bidi="ar-SA"/>
    </w:rPr>
  </w:style>
  <w:style w:type="paragraph" w:styleId="ListParagraph">
    <w:name w:val="List Paragraph"/>
    <w:basedOn w:val="Normal"/>
    <w:uiPriority w:val="34"/>
    <w:rsid w:val="00C4310D"/>
    <w:pPr>
      <w:ind w:left="1134" w:hanging="567"/>
      <w:contextualSpacing/>
    </w:pPr>
  </w:style>
  <w:style w:type="paragraph" w:customStyle="1" w:styleId="Normalnumberedlevel1">
    <w:name w:val="Normal numbered level 1"/>
    <w:basedOn w:val="Normal"/>
    <w:link w:val="Normalnumberedlevel1Char"/>
    <w:uiPriority w:val="99"/>
    <w:qFormat/>
    <w:rsid w:val="00DE5B61"/>
    <w:pPr>
      <w:numPr>
        <w:numId w:val="12"/>
      </w:numPr>
      <w:spacing w:after="0" w:line="360" w:lineRule="auto"/>
      <w:jc w:val="both"/>
    </w:pPr>
    <w:rPr>
      <w:rFonts w:ascii="Calibri" w:hAnsi="Calibri" w:cs="Arial"/>
      <w:szCs w:val="22"/>
      <w:lang w:eastAsia="en-US"/>
    </w:rPr>
  </w:style>
  <w:style w:type="character" w:customStyle="1" w:styleId="Normalnumberedlevel1Char">
    <w:name w:val="Normal numbered level 1 Char"/>
    <w:link w:val="Normalnumberedlevel1"/>
    <w:uiPriority w:val="99"/>
    <w:rsid w:val="00DE5B61"/>
    <w:rPr>
      <w:rFonts w:eastAsia="Times New Roman" w:cs="Arial"/>
      <w:sz w:val="22"/>
      <w:szCs w:val="22"/>
      <w:lang w:val="en-GB" w:eastAsia="en-US" w:bidi="ar-SA"/>
    </w:rPr>
  </w:style>
  <w:style w:type="paragraph" w:customStyle="1" w:styleId="Normalnumberedlevel2">
    <w:name w:val="Normal numbered level 2"/>
    <w:basedOn w:val="Normalnumberedlevel1"/>
    <w:link w:val="Normalnumberedlevel2Char"/>
    <w:uiPriority w:val="99"/>
    <w:qFormat/>
    <w:rsid w:val="006A1D43"/>
    <w:pPr>
      <w:numPr>
        <w:ilvl w:val="1"/>
      </w:numPr>
    </w:pPr>
  </w:style>
  <w:style w:type="character" w:customStyle="1" w:styleId="Normalnumberedlevel2Char">
    <w:name w:val="Normal numbered level 2 Char"/>
    <w:link w:val="Normalnumberedlevel2"/>
    <w:uiPriority w:val="99"/>
    <w:rsid w:val="006A1D43"/>
    <w:rPr>
      <w:rFonts w:eastAsia="Times New Roman" w:cs="Arial"/>
      <w:sz w:val="22"/>
      <w:szCs w:val="22"/>
      <w:lang w:val="en-GB" w:eastAsia="en-US" w:bidi="ar-SA"/>
    </w:rPr>
  </w:style>
  <w:style w:type="paragraph" w:customStyle="1" w:styleId="Normalnumberedlevel3">
    <w:name w:val="Normal numbered level 3"/>
    <w:basedOn w:val="Normalnumberedlevel2"/>
    <w:link w:val="Normalnumberedlevel3Char"/>
    <w:qFormat/>
    <w:rsid w:val="00DE5B61"/>
    <w:pPr>
      <w:numPr>
        <w:ilvl w:val="2"/>
      </w:numPr>
    </w:pPr>
    <w:rPr>
      <w:lang w:eastAsia="en-GB"/>
    </w:rPr>
  </w:style>
  <w:style w:type="character" w:customStyle="1" w:styleId="Normalnumberedlevel3Char">
    <w:name w:val="Normal numbered level 3 Char"/>
    <w:link w:val="Normalnumberedlevel3"/>
    <w:rsid w:val="00DE5B61"/>
    <w:rPr>
      <w:rFonts w:eastAsia="Times New Roman" w:cs="Arial"/>
      <w:sz w:val="22"/>
      <w:szCs w:val="22"/>
      <w:lang w:val="en-GB" w:eastAsia="en-GB" w:bidi="ar-SA"/>
    </w:rPr>
  </w:style>
  <w:style w:type="paragraph" w:customStyle="1" w:styleId="Para">
    <w:name w:val="Para"/>
    <w:basedOn w:val="Normal"/>
    <w:uiPriority w:val="99"/>
    <w:rsid w:val="00C4310D"/>
    <w:pPr>
      <w:widowControl w:val="0"/>
      <w:numPr>
        <w:ilvl w:val="1"/>
        <w:numId w:val="7"/>
      </w:numPr>
      <w:wordWrap w:val="0"/>
      <w:autoSpaceDE w:val="0"/>
      <w:autoSpaceDN w:val="0"/>
      <w:spacing w:after="180"/>
    </w:pPr>
    <w:rPr>
      <w:rFonts w:eastAsia="Batang" w:cs="Arial"/>
      <w:kern w:val="2"/>
      <w:szCs w:val="22"/>
      <w:lang w:eastAsia="ko-KR"/>
    </w:rPr>
  </w:style>
  <w:style w:type="paragraph" w:styleId="PlainText">
    <w:name w:val="Plain Text"/>
    <w:basedOn w:val="Normal"/>
    <w:link w:val="PlainTextChar"/>
    <w:uiPriority w:val="99"/>
    <w:unhideWhenUsed/>
    <w:rsid w:val="00C4310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310D"/>
    <w:rPr>
      <w:rFonts w:ascii="Consolas" w:hAnsi="Consolas"/>
      <w:sz w:val="21"/>
      <w:szCs w:val="21"/>
      <w:lang w:val="en-GB" w:eastAsia="en-GB" w:bidi="ar-SA"/>
    </w:rPr>
  </w:style>
  <w:style w:type="numbering" w:customStyle="1" w:styleId="QuestionBoxNumbering">
    <w:name w:val="Question Box Numbering"/>
    <w:uiPriority w:val="99"/>
    <w:rsid w:val="00C4310D"/>
    <w:pPr>
      <w:numPr>
        <w:numId w:val="8"/>
      </w:numPr>
    </w:pPr>
  </w:style>
  <w:style w:type="paragraph" w:styleId="Quote">
    <w:name w:val="Quote"/>
    <w:basedOn w:val="Normal"/>
    <w:link w:val="QuoteChar"/>
    <w:uiPriority w:val="29"/>
    <w:rsid w:val="00C4310D"/>
    <w:pPr>
      <w:keepNext/>
      <w:keepLines/>
      <w:ind w:left="567"/>
      <w:contextualSpacing/>
      <w:jc w:val="both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10D"/>
    <w:rPr>
      <w:rFonts w:ascii="Arial" w:eastAsia="Times New Roman" w:hAnsi="Arial"/>
      <w:i/>
      <w:iCs/>
      <w:sz w:val="22"/>
      <w:lang w:val="en-GB" w:eastAsia="en-GB" w:bidi="ar-SA"/>
    </w:rPr>
  </w:style>
  <w:style w:type="paragraph" w:customStyle="1" w:styleId="Quoted">
    <w:name w:val="Quoted"/>
    <w:basedOn w:val="Quote"/>
    <w:next w:val="Normalnumberedlevel1"/>
    <w:link w:val="QuotedChar"/>
    <w:rsid w:val="00C4310D"/>
    <w:pPr>
      <w:jc w:val="right"/>
    </w:pPr>
    <w:rPr>
      <w:i w:val="0"/>
      <w:sz w:val="18"/>
    </w:rPr>
  </w:style>
  <w:style w:type="character" w:customStyle="1" w:styleId="QuotedChar">
    <w:name w:val="Quoted Char"/>
    <w:basedOn w:val="QuoteChar"/>
    <w:link w:val="Quoted"/>
    <w:rsid w:val="00C4310D"/>
    <w:rPr>
      <w:rFonts w:ascii="Arial" w:eastAsia="Times New Roman" w:hAnsi="Arial"/>
      <w:i w:val="0"/>
      <w:iCs/>
      <w:sz w:val="18"/>
      <w:lang w:val="en-GB" w:eastAsia="en-GB" w:bidi="ar-SA"/>
    </w:rPr>
  </w:style>
  <w:style w:type="numbering" w:customStyle="1" w:styleId="Style1">
    <w:name w:val="Style1"/>
    <w:uiPriority w:val="99"/>
    <w:rsid w:val="00C4310D"/>
    <w:pPr>
      <w:numPr>
        <w:numId w:val="9"/>
      </w:numPr>
    </w:pPr>
  </w:style>
  <w:style w:type="table" w:styleId="TableGrid">
    <w:name w:val="Table Grid"/>
    <w:basedOn w:val="TableNormal"/>
    <w:rsid w:val="00C4310D"/>
    <w:rPr>
      <w:rFonts w:ascii="Times New Roman" w:eastAsia="Times New Roman" w:hAnsi="Times New Roman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7">
    <w:name w:val="Table List 7"/>
    <w:basedOn w:val="TableNormal"/>
    <w:rsid w:val="00C4310D"/>
    <w:rPr>
      <w:rFonts w:ascii="Times New Roman" w:eastAsia="Times New Roman" w:hAnsi="Times New Roman"/>
      <w:lang w:val="en-GB" w:eastAsia="en-GB" w:bidi="ar-S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customStyle="1" w:styleId="TableText">
    <w:name w:val="Table Text"/>
    <w:basedOn w:val="Boxparagraph-White"/>
    <w:rsid w:val="00C4310D"/>
    <w:pPr>
      <w:spacing w:before="0"/>
      <w:contextualSpacing/>
    </w:pPr>
  </w:style>
  <w:style w:type="paragraph" w:styleId="TOCHeading">
    <w:name w:val="TOC Heading"/>
    <w:basedOn w:val="Heading2"/>
    <w:next w:val="Normal"/>
    <w:uiPriority w:val="39"/>
    <w:unhideWhenUsed/>
    <w:rsid w:val="00C4310D"/>
    <w:pPr>
      <w:outlineLvl w:val="9"/>
    </w:pPr>
    <w:rPr>
      <w:rFonts w:eastAsiaTheme="majorEastAsia"/>
      <w:bCs w:val="0"/>
      <w:kern w:val="0"/>
      <w:szCs w:val="22"/>
    </w:rPr>
  </w:style>
  <w:style w:type="character" w:styleId="Emphasis">
    <w:name w:val="Emphasis"/>
    <w:basedOn w:val="DefaultParagraphFont"/>
    <w:uiPriority w:val="20"/>
    <w:rsid w:val="00563798"/>
    <w:rPr>
      <w:i/>
      <w:iCs/>
    </w:rPr>
  </w:style>
  <w:style w:type="character" w:customStyle="1" w:styleId="Heading4Char">
    <w:name w:val="Heading 4 Char"/>
    <w:basedOn w:val="DefaultParagraphFont"/>
    <w:link w:val="Heading4"/>
    <w:rsid w:val="00A92C40"/>
    <w:rPr>
      <w:rFonts w:ascii="AvenirNext LT Pro Regular" w:eastAsia="Times New Roman" w:hAnsi="AvenirNext LT Pro Regular" w:cs="Arial"/>
      <w:i/>
      <w:iCs/>
      <w:color w:val="00A1CE"/>
      <w:kern w:val="32"/>
      <w:sz w:val="22"/>
      <w:szCs w:val="28"/>
      <w:lang w:val="en-GB" w:eastAsia="en-US" w:bidi="ar-SA"/>
    </w:rPr>
  </w:style>
  <w:style w:type="character" w:customStyle="1" w:styleId="Heading5Char">
    <w:name w:val="Heading 5 Char"/>
    <w:basedOn w:val="DefaultParagraphFont"/>
    <w:link w:val="Heading5"/>
    <w:rsid w:val="00A92C40"/>
    <w:rPr>
      <w:rFonts w:ascii="AvenirNext LT Pro Regular" w:eastAsiaTheme="minorEastAsia" w:hAnsi="AvenirNext LT Pro Regular" w:cs="Arial"/>
      <w:bCs/>
      <w:color w:val="727373"/>
      <w:kern w:val="32"/>
      <w:sz w:val="22"/>
      <w:szCs w:val="22"/>
      <w:u w:val="single"/>
      <w:lang w:val="en-GB" w:eastAsia="en-US" w:bidi="ar-SA"/>
    </w:rPr>
  </w:style>
  <w:style w:type="character" w:customStyle="1" w:styleId="Heading6Char">
    <w:name w:val="Heading 6 Char"/>
    <w:basedOn w:val="DefaultParagraphFont"/>
    <w:link w:val="Heading6"/>
    <w:rsid w:val="00C4310D"/>
    <w:rPr>
      <w:rFonts w:ascii="Arial" w:eastAsiaTheme="minorEastAsia" w:hAnsi="Arial" w:cs="Arial"/>
      <w:i/>
      <w:kern w:val="32"/>
      <w:szCs w:val="22"/>
      <w:u w:val="single"/>
      <w:lang w:val="en-GB"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C4310D"/>
    <w:rPr>
      <w:rFonts w:ascii="Arial" w:eastAsiaTheme="minorEastAsia" w:hAnsi="Arial" w:cs="Arial"/>
      <w:smallCaps/>
      <w:kern w:val="32"/>
      <w:szCs w:val="22"/>
      <w:lang w:val="en-GB"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C4310D"/>
    <w:rPr>
      <w:rFonts w:ascii="Arial" w:eastAsiaTheme="minorEastAsia" w:hAnsi="Arial" w:cs="Arial"/>
      <w:caps/>
      <w:smallCaps/>
      <w:spacing w:val="10"/>
      <w:kern w:val="32"/>
      <w:sz w:val="18"/>
      <w:szCs w:val="18"/>
      <w:lang w:val="en-GB" w:eastAsia="en-US" w:bidi="ar-SA"/>
    </w:rPr>
  </w:style>
  <w:style w:type="character" w:customStyle="1" w:styleId="Heading9Char">
    <w:name w:val="Heading 9 Char"/>
    <w:basedOn w:val="DefaultParagraphFont"/>
    <w:link w:val="Heading9"/>
    <w:semiHidden/>
    <w:rsid w:val="00C4310D"/>
    <w:rPr>
      <w:rFonts w:asciiTheme="majorHAnsi" w:eastAsiaTheme="majorEastAsia" w:hAnsiTheme="majorHAnsi" w:cstheme="majorBidi"/>
      <w:sz w:val="22"/>
      <w:szCs w:val="22"/>
      <w:lang w:val="en-GB" w:eastAsia="en-US" w:bidi="ar-SA"/>
    </w:rPr>
  </w:style>
  <w:style w:type="paragraph" w:customStyle="1" w:styleId="Noteslevel1">
    <w:name w:val="Notes level 1"/>
    <w:basedOn w:val="Normalnumberedlevel1"/>
    <w:rsid w:val="00C4310D"/>
    <w:rPr>
      <w:i/>
    </w:rPr>
  </w:style>
  <w:style w:type="paragraph" w:customStyle="1" w:styleId="Noteslevel2">
    <w:name w:val="Notes level 2"/>
    <w:basedOn w:val="Normalnumberedlevel2"/>
    <w:rsid w:val="00C4310D"/>
    <w:rPr>
      <w:i/>
    </w:rPr>
  </w:style>
  <w:style w:type="paragraph" w:customStyle="1" w:styleId="Noteslevel3">
    <w:name w:val="Notes level 3"/>
    <w:basedOn w:val="Normalnumberedlevel3"/>
    <w:rsid w:val="00C4310D"/>
    <w:rPr>
      <w:i/>
    </w:rPr>
  </w:style>
  <w:style w:type="paragraph" w:customStyle="1" w:styleId="Questionboxlevel1">
    <w:name w:val="Question box level 1"/>
    <w:basedOn w:val="Normalnumberedlevel1"/>
    <w:link w:val="Questionboxlevel1Char"/>
    <w:rsid w:val="00C4310D"/>
    <w:pPr>
      <w:framePr w:wrap="around" w:vAnchor="text" w:hAnchor="text" w:y="1"/>
      <w:numPr>
        <w:numId w:val="8"/>
      </w:numPr>
    </w:pPr>
  </w:style>
  <w:style w:type="character" w:customStyle="1" w:styleId="Questionboxlevel1Char">
    <w:name w:val="Question box level 1 Char"/>
    <w:link w:val="Questionboxlevel1"/>
    <w:rsid w:val="00C4310D"/>
    <w:rPr>
      <w:rFonts w:ascii="Arial" w:eastAsia="Times New Roman" w:hAnsi="Arial" w:cs="Arial"/>
      <w:sz w:val="22"/>
      <w:szCs w:val="22"/>
      <w:lang w:val="en-GB" w:eastAsia="en-US" w:bidi="ar-SA"/>
    </w:rPr>
  </w:style>
  <w:style w:type="paragraph" w:customStyle="1" w:styleId="Questionboxlevel2">
    <w:name w:val="Question box level 2"/>
    <w:basedOn w:val="Questionboxlevel1"/>
    <w:link w:val="Questionboxlevel2Char"/>
    <w:rsid w:val="00C4310D"/>
    <w:pPr>
      <w:framePr w:wrap="around"/>
      <w:numPr>
        <w:ilvl w:val="1"/>
      </w:numPr>
    </w:pPr>
  </w:style>
  <w:style w:type="character" w:customStyle="1" w:styleId="Questionboxlevel2Char">
    <w:name w:val="Question box level 2 Char"/>
    <w:link w:val="Questionboxlevel2"/>
    <w:rsid w:val="00C4310D"/>
    <w:rPr>
      <w:rFonts w:ascii="Arial" w:eastAsia="Times New Roman" w:hAnsi="Arial" w:cs="Arial"/>
      <w:sz w:val="22"/>
      <w:szCs w:val="22"/>
      <w:lang w:val="en-GB" w:eastAsia="en-US" w:bidi="ar-SA"/>
    </w:rPr>
  </w:style>
  <w:style w:type="paragraph" w:customStyle="1" w:styleId="Questionboxlevel3">
    <w:name w:val="Question box level 3"/>
    <w:basedOn w:val="Questionboxlevel2"/>
    <w:rsid w:val="00C4310D"/>
    <w:pPr>
      <w:framePr w:wrap="around"/>
      <w:numPr>
        <w:ilvl w:val="2"/>
      </w:numPr>
    </w:pPr>
  </w:style>
  <w:style w:type="paragraph" w:customStyle="1" w:styleId="Normalnumbered">
    <w:name w:val="Normal numbered"/>
    <w:basedOn w:val="Normal"/>
    <w:link w:val="NormalnumberedChar"/>
    <w:rsid w:val="00F27F05"/>
    <w:pPr>
      <w:numPr>
        <w:numId w:val="2"/>
      </w:numPr>
      <w:tabs>
        <w:tab w:val="clear" w:pos="567"/>
        <w:tab w:val="left" w:pos="562"/>
      </w:tabs>
      <w:spacing w:before="240" w:after="0"/>
      <w:jc w:val="both"/>
    </w:pPr>
    <w:rPr>
      <w:rFonts w:cs="Arial"/>
      <w:szCs w:val="22"/>
      <w:lang w:eastAsia="en-US"/>
    </w:rPr>
  </w:style>
  <w:style w:type="character" w:customStyle="1" w:styleId="NormalnumberedChar">
    <w:name w:val="Normal numbered Char"/>
    <w:basedOn w:val="DefaultParagraphFont"/>
    <w:link w:val="Normalnumbered"/>
    <w:rsid w:val="00F27F05"/>
    <w:rPr>
      <w:rFonts w:ascii="Arial" w:eastAsia="Times New Roman" w:hAnsi="Arial" w:cs="Arial"/>
      <w:sz w:val="22"/>
      <w:szCs w:val="22"/>
      <w:lang w:val="en-GB" w:eastAsia="en-US" w:bidi="ar-SA"/>
    </w:rPr>
  </w:style>
  <w:style w:type="character" w:styleId="CommentReference">
    <w:name w:val="annotation reference"/>
    <w:basedOn w:val="DefaultParagraphFont"/>
    <w:uiPriority w:val="99"/>
    <w:unhideWhenUsed/>
    <w:rsid w:val="00C43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1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10D"/>
    <w:rPr>
      <w:rFonts w:ascii="Arial" w:eastAsia="Times New Roman" w:hAnsi="Arial"/>
      <w:lang w:val="en-GB"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10D"/>
    <w:rPr>
      <w:rFonts w:ascii="Arial" w:eastAsia="Times New Roman" w:hAnsi="Arial"/>
      <w:b/>
      <w:bCs/>
      <w:lang w:val="en-GB" w:eastAsia="en-GB" w:bidi="ar-SA"/>
    </w:rPr>
  </w:style>
  <w:style w:type="numbering" w:customStyle="1" w:styleId="EFRAGNumbering1">
    <w:name w:val="EFRAG Numbering1"/>
    <w:uiPriority w:val="99"/>
    <w:rsid w:val="00774789"/>
  </w:style>
  <w:style w:type="paragraph" w:customStyle="1" w:styleId="InformationBox">
    <w:name w:val="Information Box"/>
    <w:basedOn w:val="Normal"/>
    <w:qFormat/>
    <w:rsid w:val="00BE5BDA"/>
    <w:pPr>
      <w:spacing w:line="276" w:lineRule="auto"/>
      <w:jc w:val="both"/>
    </w:pPr>
    <w:rPr>
      <w:rFonts w:ascii="Calibri" w:hAnsi="Calibri" w:cs="Calibri"/>
      <w:sz w:val="18"/>
      <w:szCs w:val="18"/>
    </w:rPr>
  </w:style>
  <w:style w:type="paragraph" w:customStyle="1" w:styleId="QuestionBoxSubparagraphs">
    <w:name w:val="Question Box Subparagraphs"/>
    <w:basedOn w:val="Normalnumberedlevel2"/>
    <w:uiPriority w:val="99"/>
    <w:rsid w:val="00C4310D"/>
    <w:pPr>
      <w:keepLines/>
      <w:numPr>
        <w:ilvl w:val="0"/>
        <w:numId w:val="0"/>
      </w:numPr>
      <w:tabs>
        <w:tab w:val="clear" w:pos="567"/>
        <w:tab w:val="clear" w:pos="1134"/>
        <w:tab w:val="clear" w:pos="1701"/>
        <w:tab w:val="clear" w:pos="2268"/>
        <w:tab w:val="clear" w:pos="2835"/>
        <w:tab w:val="left" w:pos="562"/>
        <w:tab w:val="left" w:pos="1123"/>
        <w:tab w:val="left" w:pos="1170"/>
      </w:tabs>
      <w:spacing w:before="240"/>
      <w:ind w:left="693" w:hanging="561"/>
    </w:pPr>
    <w:rPr>
      <w:rFonts w:cs="Times New Roman"/>
      <w:b/>
    </w:rPr>
  </w:style>
  <w:style w:type="paragraph" w:customStyle="1" w:styleId="Normaldenumblevel1">
    <w:name w:val="Normal denumb level 1"/>
    <w:basedOn w:val="Normalnumberedlevel1"/>
    <w:rsid w:val="00C4310D"/>
    <w:pPr>
      <w:numPr>
        <w:numId w:val="0"/>
      </w:numPr>
      <w:ind w:left="567"/>
    </w:pPr>
  </w:style>
  <w:style w:type="paragraph" w:customStyle="1" w:styleId="Normaldenumblevel2">
    <w:name w:val="Normal denumb level 2"/>
    <w:basedOn w:val="Normalnumberedlevel2"/>
    <w:rsid w:val="00C4310D"/>
    <w:pPr>
      <w:numPr>
        <w:ilvl w:val="0"/>
        <w:numId w:val="0"/>
      </w:numPr>
      <w:ind w:left="1134"/>
    </w:pPr>
  </w:style>
  <w:style w:type="paragraph" w:customStyle="1" w:styleId="Papertopspecification">
    <w:name w:val="Paper top specification"/>
    <w:basedOn w:val="Normal"/>
    <w:rsid w:val="00903FC7"/>
    <w:pPr>
      <w:spacing w:after="0"/>
    </w:pPr>
    <w:rPr>
      <w:rFonts w:ascii="Calibri" w:hAnsi="Calibri" w:cs="Calibri"/>
      <w:caps/>
      <w:spacing w:val="10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4310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4310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4310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after="100"/>
      <w:ind w:left="440"/>
    </w:pPr>
  </w:style>
  <w:style w:type="paragraph" w:customStyle="1" w:styleId="EmphasisCentredBox">
    <w:name w:val="Emphasis Centred Box"/>
    <w:basedOn w:val="EmphasisBox"/>
    <w:rsid w:val="00C2207B"/>
    <w:pPr>
      <w:jc w:val="center"/>
    </w:pPr>
  </w:style>
  <w:style w:type="paragraph" w:customStyle="1" w:styleId="Boxparagraph">
    <w:name w:val="Box paragraph"/>
    <w:basedOn w:val="Boxparagraph-White"/>
    <w:rsid w:val="00C4310D"/>
  </w:style>
  <w:style w:type="character" w:styleId="FollowedHyperlink">
    <w:name w:val="FollowedHyperlink"/>
    <w:basedOn w:val="DefaultParagraphFont"/>
    <w:uiPriority w:val="99"/>
    <w:rsid w:val="00C4310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C4310D"/>
    <w:rPr>
      <w:rFonts w:ascii="Times New Roman" w:eastAsia="Times New Roman" w:hAnsi="Times New Roman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4310D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rsid w:val="00C4310D"/>
    <w:rPr>
      <w:rFonts w:ascii="Times New Roman" w:eastAsia="Times New Roman" w:hAnsi="Times New Roman"/>
      <w:sz w:val="24"/>
      <w:lang w:val="x-none" w:eastAsia="x-none" w:bidi="ar-SA"/>
    </w:rPr>
  </w:style>
  <w:style w:type="paragraph" w:customStyle="1" w:styleId="CentredItalics">
    <w:name w:val="Centred Italics"/>
    <w:basedOn w:val="Centredtext"/>
    <w:link w:val="CentredItalicsChar"/>
    <w:rsid w:val="00C4310D"/>
    <w:pPr>
      <w:ind w:left="567"/>
      <w:contextualSpacing w:val="0"/>
    </w:pPr>
    <w:rPr>
      <w:i/>
    </w:rPr>
  </w:style>
  <w:style w:type="character" w:customStyle="1" w:styleId="CentredItalicsChar">
    <w:name w:val="Centred Italics Char"/>
    <w:link w:val="CentredItalics"/>
    <w:rsid w:val="00C4310D"/>
    <w:rPr>
      <w:rFonts w:ascii="Arial" w:eastAsia="Times New Roman" w:hAnsi="Arial"/>
      <w:i/>
      <w:sz w:val="22"/>
      <w:lang w:val="en-GB" w:eastAsia="en-GB" w:bidi="ar-SA"/>
    </w:rPr>
  </w:style>
  <w:style w:type="paragraph" w:customStyle="1" w:styleId="Centredparagraph">
    <w:name w:val="Centred paragraph"/>
    <w:basedOn w:val="Normal"/>
    <w:link w:val="CentredparagraphChar"/>
    <w:rsid w:val="00C4310D"/>
    <w:pPr>
      <w:keepLines/>
      <w:contextualSpacing/>
      <w:jc w:val="center"/>
    </w:pPr>
  </w:style>
  <w:style w:type="character" w:customStyle="1" w:styleId="CentredparagraphChar">
    <w:name w:val="Centred paragraph Char"/>
    <w:basedOn w:val="DefaultParagraphFont"/>
    <w:link w:val="Centredparagraph"/>
    <w:rsid w:val="00C4310D"/>
    <w:rPr>
      <w:rFonts w:ascii="Arial" w:eastAsia="Times New Roman" w:hAnsi="Arial"/>
      <w:sz w:val="22"/>
      <w:lang w:val="en-GB" w:eastAsia="en-GB" w:bidi="ar-SA"/>
    </w:rPr>
  </w:style>
  <w:style w:type="paragraph" w:customStyle="1" w:styleId="Default">
    <w:name w:val="Default"/>
    <w:rsid w:val="00C4310D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GB" w:eastAsia="ja-JP" w:bidi="ar-SA"/>
    </w:rPr>
  </w:style>
  <w:style w:type="paragraph" w:customStyle="1" w:styleId="Emphasisparagraph">
    <w:name w:val="Emphasis paragraph"/>
    <w:basedOn w:val="Normal"/>
    <w:rsid w:val="00C4310D"/>
    <w:pPr>
      <w:spacing w:before="360"/>
    </w:pPr>
    <w:rPr>
      <w:b/>
      <w:sz w:val="36"/>
      <w:szCs w:val="36"/>
    </w:rPr>
  </w:style>
  <w:style w:type="paragraph" w:customStyle="1" w:styleId="Emphasistitle">
    <w:name w:val="Emphasis title"/>
    <w:basedOn w:val="Heading2"/>
    <w:rsid w:val="00C4310D"/>
    <w:pPr>
      <w:outlineLvl w:val="9"/>
    </w:pPr>
    <w:rPr>
      <w:sz w:val="5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C431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310D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310D"/>
    <w:rPr>
      <w:rFonts w:ascii="Arial" w:eastAsia="Times New Roman" w:hAnsi="Arial"/>
      <w:lang w:val="en-GB" w:eastAsia="en-GB" w:bidi="ar-SA"/>
    </w:rPr>
  </w:style>
  <w:style w:type="paragraph" w:customStyle="1" w:styleId="FeedbackTableTitle">
    <w:name w:val="Feedback Table Title"/>
    <w:basedOn w:val="Normal"/>
    <w:rsid w:val="00C4310D"/>
    <w:pPr>
      <w:keepNext/>
    </w:pPr>
    <w:rPr>
      <w:rFonts w:cs="Arial"/>
      <w:b/>
      <w:bCs/>
      <w:color w:val="1F497D"/>
      <w:szCs w:val="22"/>
    </w:rPr>
  </w:style>
  <w:style w:type="paragraph" w:customStyle="1" w:styleId="Header-nextpage">
    <w:name w:val="Header - next page"/>
    <w:basedOn w:val="Header"/>
    <w:qFormat/>
    <w:rsid w:val="003003F6"/>
    <w:pPr>
      <w:spacing w:after="360"/>
      <w:jc w:val="center"/>
    </w:pPr>
    <w:rPr>
      <w:rFonts w:ascii="Calibri" w:hAnsi="Calibri"/>
      <w:b w:val="0"/>
      <w:i/>
      <w:iCs/>
      <w:szCs w:val="22"/>
    </w:rPr>
  </w:style>
  <w:style w:type="paragraph" w:customStyle="1" w:styleId="Headerright">
    <w:name w:val="Header right"/>
    <w:basedOn w:val="Normal"/>
    <w:qFormat/>
    <w:rsid w:val="00045A73"/>
    <w:pPr>
      <w:spacing w:before="0" w:after="0"/>
      <w:jc w:val="right"/>
    </w:pPr>
    <w:rPr>
      <w:rFonts w:ascii="Calibri" w:hAnsi="Calibri" w:cs="Arial"/>
      <w:b/>
    </w:rPr>
  </w:style>
  <w:style w:type="paragraph" w:customStyle="1" w:styleId="Heading-Appendix">
    <w:name w:val="Heading - Appendix"/>
    <w:basedOn w:val="Heading1"/>
    <w:link w:val="Heading-AppendixChar"/>
    <w:uiPriority w:val="4"/>
    <w:rsid w:val="00C4310D"/>
    <w:pPr>
      <w:pageBreakBefore/>
      <w:spacing w:after="360"/>
      <w:jc w:val="left"/>
    </w:pPr>
  </w:style>
  <w:style w:type="character" w:customStyle="1" w:styleId="Heading-AppendixChar">
    <w:name w:val="Heading - Appendix Char"/>
    <w:link w:val="Heading-Appendix"/>
    <w:uiPriority w:val="4"/>
    <w:rsid w:val="00C4310D"/>
    <w:rPr>
      <w:rFonts w:ascii="Arial" w:eastAsia="Times New Roman" w:hAnsi="Arial" w:cs="Arial"/>
      <w:b/>
      <w:bCs/>
      <w:kern w:val="32"/>
      <w:sz w:val="28"/>
      <w:szCs w:val="32"/>
      <w:lang w:val="en-GB" w:eastAsia="en-US" w:bidi="ar-SA"/>
    </w:rPr>
  </w:style>
  <w:style w:type="paragraph" w:customStyle="1" w:styleId="Heading-FrontPage">
    <w:name w:val="Heading - Front Page"/>
    <w:basedOn w:val="Heading1"/>
    <w:link w:val="Heading-FrontPageChar"/>
    <w:uiPriority w:val="4"/>
    <w:rsid w:val="00C4310D"/>
    <w:rPr>
      <w:sz w:val="56"/>
      <w:szCs w:val="56"/>
    </w:rPr>
  </w:style>
  <w:style w:type="character" w:customStyle="1" w:styleId="Heading-FrontPageChar">
    <w:name w:val="Heading - Front Page Char"/>
    <w:link w:val="Heading-FrontPage"/>
    <w:uiPriority w:val="4"/>
    <w:rsid w:val="00C4310D"/>
    <w:rPr>
      <w:rFonts w:ascii="Arial" w:eastAsia="Times New Roman" w:hAnsi="Arial" w:cs="Arial"/>
      <w:b/>
      <w:bCs/>
      <w:kern w:val="32"/>
      <w:sz w:val="56"/>
      <w:szCs w:val="56"/>
      <w:lang w:val="en-GB" w:eastAsia="en-US" w:bidi="ar-SA"/>
    </w:rPr>
  </w:style>
  <w:style w:type="paragraph" w:customStyle="1" w:styleId="Heading1-date">
    <w:name w:val="Heading 1 - date"/>
    <w:basedOn w:val="Heading1"/>
    <w:rsid w:val="00C4310D"/>
    <w:pPr>
      <w:pageBreakBefore/>
      <w:jc w:val="left"/>
    </w:pPr>
    <w:rPr>
      <w:sz w:val="22"/>
      <w:szCs w:val="22"/>
    </w:rPr>
  </w:style>
  <w:style w:type="paragraph" w:customStyle="1" w:styleId="Heading1-openclosed">
    <w:name w:val="Heading 1 - open/closed"/>
    <w:basedOn w:val="Heading1-date"/>
    <w:rsid w:val="00C4310D"/>
    <w:pPr>
      <w:pageBreakBefore w:val="0"/>
    </w:pPr>
  </w:style>
  <w:style w:type="paragraph" w:customStyle="1" w:styleId="Heading1-Specialtitle">
    <w:name w:val="Heading 1 - Special title"/>
    <w:basedOn w:val="Heading1"/>
    <w:rsid w:val="00C4310D"/>
    <w:pPr>
      <w:jc w:val="left"/>
    </w:pPr>
    <w:rPr>
      <w:sz w:val="56"/>
      <w:szCs w:val="56"/>
    </w:rPr>
  </w:style>
  <w:style w:type="paragraph" w:customStyle="1" w:styleId="Heading1-title">
    <w:name w:val="Heading 1 - title"/>
    <w:basedOn w:val="Heading1"/>
    <w:rsid w:val="00C4310D"/>
  </w:style>
  <w:style w:type="paragraph" w:customStyle="1" w:styleId="Heading1Appendix">
    <w:name w:val="Heading 1 Appendix"/>
    <w:basedOn w:val="Heading1"/>
    <w:rsid w:val="00C4310D"/>
    <w:pPr>
      <w:jc w:val="left"/>
    </w:pPr>
  </w:style>
  <w:style w:type="paragraph" w:customStyle="1" w:styleId="Issueheading">
    <w:name w:val="Issue heading"/>
    <w:basedOn w:val="Heading2"/>
    <w:rsid w:val="00C4310D"/>
    <w:pPr>
      <w:spacing w:before="120"/>
    </w:pPr>
    <w:rPr>
      <w:bCs w:val="0"/>
      <w:color w:val="004783"/>
      <w:sz w:val="28"/>
    </w:rPr>
  </w:style>
  <w:style w:type="paragraph" w:customStyle="1" w:styleId="Name">
    <w:name w:val="Name"/>
    <w:basedOn w:val="Normal"/>
    <w:next w:val="Normal"/>
    <w:link w:val="NameChar"/>
    <w:rsid w:val="00C4310D"/>
    <w:pPr>
      <w:keepNext/>
    </w:pPr>
    <w:rPr>
      <w:rFonts w:ascii="Times New Roman" w:hAnsi="Times New Roman"/>
      <w:b/>
      <w:sz w:val="24"/>
      <w:lang w:eastAsia="x-none"/>
    </w:rPr>
  </w:style>
  <w:style w:type="character" w:customStyle="1" w:styleId="NameChar">
    <w:name w:val="Name Char"/>
    <w:link w:val="Name"/>
    <w:rsid w:val="00C4310D"/>
    <w:rPr>
      <w:rFonts w:ascii="Times New Roman" w:eastAsia="Times New Roman" w:hAnsi="Times New Roman"/>
      <w:b/>
      <w:sz w:val="24"/>
      <w:lang w:val="en-GB" w:eastAsia="x-none" w:bidi="ar-SA"/>
    </w:rPr>
  </w:style>
  <w:style w:type="paragraph" w:customStyle="1" w:styleId="Numberedheading">
    <w:name w:val="Numbered heading"/>
    <w:basedOn w:val="Heading2"/>
    <w:rsid w:val="00C4310D"/>
    <w:pPr>
      <w:numPr>
        <w:numId w:val="6"/>
      </w:numPr>
      <w:tabs>
        <w:tab w:val="left" w:pos="0"/>
        <w:tab w:val="left" w:pos="567"/>
        <w:tab w:val="left" w:pos="1134"/>
        <w:tab w:val="left" w:pos="1701"/>
      </w:tabs>
    </w:pPr>
  </w:style>
  <w:style w:type="paragraph" w:customStyle="1" w:styleId="OurResponse">
    <w:name w:val="Our Response"/>
    <w:basedOn w:val="Normal"/>
    <w:rsid w:val="00C4310D"/>
    <w:pPr>
      <w:keepNext/>
    </w:pPr>
    <w:rPr>
      <w:rFonts w:cs="Arial"/>
      <w:b/>
      <w:bCs/>
      <w:color w:val="004783"/>
      <w:szCs w:val="22"/>
    </w:rPr>
  </w:style>
  <w:style w:type="paragraph" w:customStyle="1" w:styleId="Presencelist">
    <w:name w:val="Presence list"/>
    <w:basedOn w:val="Normal"/>
    <w:rsid w:val="00C4310D"/>
    <w:pPr>
      <w:spacing w:before="0" w:after="0"/>
    </w:pPr>
    <w:rPr>
      <w:rFonts w:cs="Arial"/>
      <w:szCs w:val="22"/>
    </w:rPr>
  </w:style>
  <w:style w:type="paragraph" w:customStyle="1" w:styleId="Presencelist-group">
    <w:name w:val="Presence list- group"/>
    <w:basedOn w:val="Presencelist"/>
    <w:rsid w:val="00C4310D"/>
    <w:rPr>
      <w:u w:val="single"/>
    </w:rPr>
  </w:style>
  <w:style w:type="paragraph" w:customStyle="1" w:styleId="RespondentsComments">
    <w:name w:val="Respondents Comments"/>
    <w:basedOn w:val="Normal"/>
    <w:rsid w:val="00C4310D"/>
    <w:pPr>
      <w:keepNext/>
    </w:pPr>
    <w:rPr>
      <w:rFonts w:cs="Arial"/>
      <w:b/>
      <w:bCs/>
      <w:color w:val="1F497D"/>
      <w:szCs w:val="22"/>
    </w:rPr>
  </w:style>
  <w:style w:type="paragraph" w:customStyle="1" w:styleId="Tabletitle">
    <w:name w:val="Table title"/>
    <w:basedOn w:val="Normal"/>
    <w:rsid w:val="00C4310D"/>
    <w:pPr>
      <w:keepNext/>
      <w:autoSpaceDE w:val="0"/>
      <w:autoSpaceDN w:val="0"/>
      <w:adjustRightInd w:val="0"/>
      <w:spacing w:before="60" w:after="60"/>
    </w:pPr>
    <w:rPr>
      <w:rFonts w:cs="Arial"/>
      <w:b/>
      <w:i/>
      <w:szCs w:val="22"/>
      <w:lang w:val="en-US"/>
    </w:rPr>
  </w:style>
  <w:style w:type="paragraph" w:customStyle="1" w:styleId="Tabletitlecentred">
    <w:name w:val="Table title centred"/>
    <w:basedOn w:val="Tabletitle"/>
    <w:rsid w:val="00C4310D"/>
    <w:pPr>
      <w:jc w:val="center"/>
    </w:pPr>
  </w:style>
  <w:style w:type="paragraph" w:customStyle="1" w:styleId="Titleofdocument">
    <w:name w:val="Title of document"/>
    <w:basedOn w:val="Normal"/>
    <w:rsid w:val="00C4310D"/>
    <w:pPr>
      <w:jc w:val="center"/>
    </w:pPr>
  </w:style>
  <w:style w:type="character" w:customStyle="1" w:styleId="Titlesmall">
    <w:name w:val="Title small"/>
    <w:uiPriority w:val="1"/>
    <w:rsid w:val="00C4310D"/>
    <w:rPr>
      <w:rFonts w:ascii="Arial" w:hAnsi="Arial"/>
      <w:b w:val="0"/>
      <w:sz w:val="22"/>
      <w:szCs w:val="22"/>
    </w:rPr>
  </w:style>
  <w:style w:type="paragraph" w:customStyle="1" w:styleId="Bodyparagraph-zw">
    <w:name w:val="Body paragraph - zw"/>
    <w:basedOn w:val="Boxparagraph-White"/>
    <w:rsid w:val="00CF2066"/>
    <w:rPr>
      <w:color w:val="000000"/>
    </w:rPr>
  </w:style>
  <w:style w:type="paragraph" w:customStyle="1" w:styleId="Boxparagraph-zw">
    <w:name w:val="Box paragraph - zw"/>
    <w:basedOn w:val="Boxparagraph-White"/>
    <w:rsid w:val="00DD3CD5"/>
    <w:pPr>
      <w:tabs>
        <w:tab w:val="left" w:pos="567"/>
      </w:tabs>
      <w:jc w:val="left"/>
    </w:pPr>
    <w:rPr>
      <w:color w:val="000000" w:themeColor="text1"/>
    </w:rPr>
  </w:style>
  <w:style w:type="paragraph" w:customStyle="1" w:styleId="BoxTitle-Wit">
    <w:name w:val="Box Title - Wit"/>
    <w:basedOn w:val="BoxTitle"/>
    <w:qFormat/>
    <w:rsid w:val="00072647"/>
    <w:rPr>
      <w:rFonts w:ascii="Calibri" w:hAnsi="Calibr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A0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rag.org/en/form/draft-endorsement-advice-on-am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clPublishedToWebsite xmlns="1daca54f-5fb0-46da-90de-dff88369e459" xsi:nil="true"/>
    <i09da1fbf7d14ea9973a5584dd477f13 xmlns="1daca54f-5fb0-46da-90de-dff88369e459">
      <Terms xmlns="http://schemas.microsoft.com/office/infopath/2007/PartnerControls"/>
    </i09da1fbf7d14ea9973a5584dd477f13>
    <efclPublishedTo xmlns="1daca54f-5fb0-46da-90de-dff88369e459">
      <Url xsi:nil="true"/>
      <Description xsi:nil="true"/>
    </efclPublishedTo>
    <ge496a40d5c44658bad5a6d98308f1ba xmlns="1daca54f-5fb0-46da-90de-dff88369e4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 endorsement advice</TermName>
          <TermId xmlns="http://schemas.microsoft.com/office/infopath/2007/PartnerControls">0c504c2e-212e-4b95-83ab-7dce8db4408e</TermId>
        </TermInfo>
      </Terms>
    </ge496a40d5c44658bad5a6d98308f1ba>
    <efclDocumentDescription xmlns="1daca54f-5fb0-46da-90de-dff88369e459" xsi:nil="true"/>
    <p59a4e4f2bd147658de67f2316c08396 xmlns="1daca54f-5fb0-46da-90de-dff88369e459">
      <Terms xmlns="http://schemas.microsoft.com/office/infopath/2007/PartnerControls"/>
    </p59a4e4f2bd147658de67f2316c08396>
    <TaxCatchAll xmlns="1daca54f-5fb0-46da-90de-dff88369e459">
      <Value>259</Value>
      <Value>258</Value>
    </TaxCatchAll>
    <efclPublishedToMeeting xmlns="1daca54f-5fb0-46da-90de-dff88369e459" xsi:nil="true"/>
    <efclProjectId xmlns="1daca54f-5fb0-46da-90de-dff88369e459">2403110917131327</efclProjectId>
    <e13db7feed7b463daca4211c55acd0c4 xmlns="1daca54f-5fb0-46da-90de-dff88369e4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Endorsement consultation</TermName>
          <TermId xmlns="http://schemas.microsoft.com/office/infopath/2007/PartnerControls">c53d4a94-0de6-4ac0-aca1-ffd5e54999f9</TermId>
        </TermInfo>
      </Terms>
    </e13db7feed7b463daca4211c55acd0c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424757986E2540868CAE723C1A3093F10100382CE747321A2C4BA06A52F6088BE46C" ma:contentTypeVersion="18" ma:contentTypeDescription="Create a new document." ma:contentTypeScope="" ma:versionID="93c75b107852529d33c888e4e218f037">
  <xsd:schema xmlns:xsd="http://www.w3.org/2001/XMLSchema" xmlns:xs="http://www.w3.org/2001/XMLSchema" xmlns:p="http://schemas.microsoft.com/office/2006/metadata/properties" xmlns:ns2="1daca54f-5fb0-46da-90de-dff88369e459" xmlns:ns3="01ee8b75-52a7-4cfe-85e1-f8e595750a15" targetNamespace="http://schemas.microsoft.com/office/2006/metadata/properties" ma:root="true" ma:fieldsID="4763d29be4e435d18f9908e0d4c53d34" ns2:_="" ns3:_="">
    <xsd:import namespace="1daca54f-5fb0-46da-90de-dff88369e459"/>
    <xsd:import namespace="01ee8b75-52a7-4cfe-85e1-f8e595750a15"/>
    <xsd:element name="properties">
      <xsd:complexType>
        <xsd:sequence>
          <xsd:element name="documentManagement">
            <xsd:complexType>
              <xsd:all>
                <xsd:element ref="ns2:ge496a40d5c44658bad5a6d98308f1ba" minOccurs="0"/>
                <xsd:element ref="ns2:TaxCatchAll" minOccurs="0"/>
                <xsd:element ref="ns2:TaxCatchAllLabel" minOccurs="0"/>
                <xsd:element ref="ns2:efclDocumentDescription" minOccurs="0"/>
                <xsd:element ref="ns2:efclProjectId" minOccurs="0"/>
                <xsd:element ref="ns2:p59a4e4f2bd147658de67f2316c08396" minOccurs="0"/>
                <xsd:element ref="ns2:i09da1fbf7d14ea9973a5584dd477f13" minOccurs="0"/>
                <xsd:element ref="ns2:e13db7feed7b463daca4211c55acd0c4" minOccurs="0"/>
                <xsd:element ref="ns2:efclPublishedToMeeting" minOccurs="0"/>
                <xsd:element ref="ns2:efclPublishedToWebsite" minOccurs="0"/>
                <xsd:element ref="ns2:efclPublishedTo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ca54f-5fb0-46da-90de-dff88369e459" elementFormDefault="qualified">
    <xsd:import namespace="http://schemas.microsoft.com/office/2006/documentManagement/types"/>
    <xsd:import namespace="http://schemas.microsoft.com/office/infopath/2007/PartnerControls"/>
    <xsd:element name="ge496a40d5c44658bad5a6d98308f1ba" ma:index="8" nillable="true" ma:taxonomy="true" ma:internalName="ge496a40d5c44658bad5a6d98308f1ba" ma:taxonomyFieldName="efclDocumentType" ma:displayName="Document Type" ma:fieldId="{0e496a40-d5c4-4658-bad5-a6d98308f1ba}" ma:sspId="b5354ee9-1167-4e6c-842d-e3226f29bc49" ma:termSetId="4a3b34fd-4214-4cbe-a4ca-75cc788de7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8a8a40-94a0-4074-8100-87d75799240b}" ma:internalName="TaxCatchAll" ma:showField="CatchAllData" ma:web="1daca54f-5fb0-46da-90de-dff88369e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8a8a40-94a0-4074-8100-87d75799240b}" ma:internalName="TaxCatchAllLabel" ma:readOnly="true" ma:showField="CatchAllDataLabel" ma:web="1daca54f-5fb0-46da-90de-dff88369e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clDocumentDescription" ma:index="12" nillable="true" ma:displayName="Document Description" ma:internalName="efclDocumentDescription">
      <xsd:simpleType>
        <xsd:restriction base="dms:Note">
          <xsd:maxLength value="255"/>
        </xsd:restriction>
      </xsd:simpleType>
    </xsd:element>
    <xsd:element name="efclProjectId" ma:index="13" nillable="true" ma:displayName="Project ID" ma:default="2403110917131327" ma:internalName="efclProjectId">
      <xsd:simpleType>
        <xsd:restriction base="dms:Text"/>
      </xsd:simpleType>
    </xsd:element>
    <xsd:element name="p59a4e4f2bd147658de67f2316c08396" ma:index="14" nillable="true" ma:taxonomy="true" ma:internalName="p59a4e4f2bd147658de67f2316c08396" ma:taxonomyFieldName="efclTopics" ma:displayName="Topics" ma:readOnly="false" ma:fieldId="{959a4e4f-2bd1-4765-8de6-7f2316c08396}" ma:taxonomyMulti="true" ma:sspId="b5354ee9-1167-4e6c-842d-e3226f29bc49" ma:termSetId="319aa627-c73c-4f98-a92f-bfbccc4085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da1fbf7d14ea9973a5584dd477f13" ma:index="16" nillable="true" ma:taxonomy="true" ma:internalName="i09da1fbf7d14ea9973a5584dd477f13" ma:taxonomyFieldName="efclStandards" ma:displayName="Standards" ma:readOnly="false" ma:fieldId="{209da1fb-f7d1-4ea9-973a-5584dd477f13}" ma:taxonomyMulti="true" ma:sspId="b5354ee9-1167-4e6c-842d-e3226f29bc49" ma:termSetId="fde5f5a0-e3e9-40ac-9599-ce094e9f11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db7feed7b463daca4211c55acd0c4" ma:index="18" nillable="true" ma:taxonomy="true" ma:internalName="e13db7feed7b463daca4211c55acd0c4" ma:taxonomyFieldName="efclProjectStage" ma:displayName="Project Stage" ma:default="255;#Exposure draft consultation|12dcebe0-13eb-4cb9-987b-b4484ca333f0" ma:fieldId="{e13db7fe-ed7b-463d-aca4-211c55acd0c4}" ma:sspId="b5354ee9-1167-4e6c-842d-e3226f29bc49" ma:termSetId="9b49bf5b-71f9-4ba2-853c-72048cccb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clPublishedToMeeting" ma:index="20" nillable="true" ma:displayName="Published To meeting?" ma:hidden="true" ma:internalName="efclPublishedToMeeting" ma:readOnly="false">
      <xsd:simpleType>
        <xsd:restriction base="dms:Boolean"/>
      </xsd:simpleType>
    </xsd:element>
    <xsd:element name="efclPublishedToWebsite" ma:index="21" nillable="true" ma:displayName="Published To website?" ma:hidden="true" ma:internalName="efclPublishedToWebsite" ma:readOnly="false">
      <xsd:simpleType>
        <xsd:restriction base="dms:Boolean"/>
      </xsd:simpleType>
    </xsd:element>
    <xsd:element name="efclPublishedTo" ma:index="22" nillable="true" ma:displayName="Published To" ma:internalName="efclPublish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e8b75-52a7-4cfe-85e1-f8e595750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E1083-102D-4BBB-8B33-ABBD9EEEF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85F39-6642-4B2E-94B4-0ED42B07B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21052-C76E-41B5-9ECB-FB2EF6F888BD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01ee8b75-52a7-4cfe-85e1-f8e595750a15"/>
    <ds:schemaRef ds:uri="http://www.w3.org/XML/1998/namespace"/>
    <ds:schemaRef ds:uri="http://purl.org/dc/terms/"/>
    <ds:schemaRef ds:uri="http://purl.org/dc/dcmitype/"/>
    <ds:schemaRef ds:uri="1daca54f-5fb0-46da-90de-dff88369e459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42E1359-8195-42B5-8FEC-60AC394B0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ca54f-5fb0-46da-90de-dff88369e459"/>
    <ds:schemaRef ds:uri="01ee8b75-52a7-4cfe-85e1-f8e595750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Chatzieffraimidou</dc:creator>
  <cp:keywords/>
  <dc:description/>
  <cp:lastModifiedBy>Daria Delnevo</cp:lastModifiedBy>
  <cp:revision>2</cp:revision>
  <cp:lastPrinted>2025-09-25T11:13:00Z</cp:lastPrinted>
  <dcterms:created xsi:type="dcterms:W3CDTF">2025-09-26T09:12:00Z</dcterms:created>
  <dcterms:modified xsi:type="dcterms:W3CDTF">2025-09-26T09:12:00Z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0x010100424757986E2540868CAE723C1A3093F10100382CE747321A2C4BA06A52F6088BE46C</vt:lpwstr>
  </property>
  <property fmtid="{D5CDD505-2E9C-101B-9397-08002B2CF9AE}" pid="3" name="AuthorIds_UIVersion_512">
    <vt:lpwstr>723</vt:lpwstr>
  </property>
  <property fmtid="{D5CDD505-2E9C-101B-9397-08002B2CF9AE}" pid="4" name="MediaServiceImageTags">
    <vt:lpwstr/>
  </property>
  <property fmtid="{D5CDD505-2E9C-101B-9397-08002B2CF9AE}" pid="5" name="ldca552683ba45759b17f8a9a82a0e3b">
    <vt:lpwstr/>
  </property>
  <property fmtid="{D5CDD505-2E9C-101B-9397-08002B2CF9AE}" pid="6" name="TaxCatchAll">
    <vt:lpwstr/>
  </property>
  <property fmtid="{D5CDD505-2E9C-101B-9397-08002B2CF9AE}" pid="7" name="kb6c7fd2bf174b408af7024e82a9d207">
    <vt:lpwstr/>
  </property>
  <property fmtid="{D5CDD505-2E9C-101B-9397-08002B2CF9AE}" pid="8" name="kb6e1f751a3245d79f5c1e3fbc495702">
    <vt:lpwstr/>
  </property>
  <property fmtid="{D5CDD505-2E9C-101B-9397-08002B2CF9AE}" pid="9" name="DocumentType">
    <vt:lpwstr/>
  </property>
  <property fmtid="{D5CDD505-2E9C-101B-9397-08002B2CF9AE}" pid="10" name="ProjectStatus">
    <vt:lpwstr/>
  </property>
  <property fmtid="{D5CDD505-2E9C-101B-9397-08002B2CF9AE}" pid="11" name="Standards">
    <vt:lpwstr/>
  </property>
  <property fmtid="{D5CDD505-2E9C-101B-9397-08002B2CF9AE}" pid="12" name="Topics">
    <vt:lpwstr/>
  </property>
  <property fmtid="{D5CDD505-2E9C-101B-9397-08002B2CF9AE}" pid="13" name="n0a8f3e9a69a4e9d9736d312f172ee59">
    <vt:lpwstr/>
  </property>
  <property fmtid="{D5CDD505-2E9C-101B-9397-08002B2CF9AE}" pid="14" name="efclTopics">
    <vt:lpwstr/>
  </property>
  <property fmtid="{D5CDD505-2E9C-101B-9397-08002B2CF9AE}" pid="15" name="efclDocumentType">
    <vt:lpwstr>259;#Draft endorsement advice|0c504c2e-212e-4b95-83ab-7dce8db4408e</vt:lpwstr>
  </property>
  <property fmtid="{D5CDD505-2E9C-101B-9397-08002B2CF9AE}" pid="16" name="efclStandards">
    <vt:lpwstr/>
  </property>
  <property fmtid="{D5CDD505-2E9C-101B-9397-08002B2CF9AE}" pid="17" name="efclProjectStage">
    <vt:lpwstr>258;#Endorsement consultation|c53d4a94-0de6-4ac0-aca1-ffd5e54999f9</vt:lpwstr>
  </property>
</Properties>
</file>